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CB8A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outlineLvl w:val="0"/>
        <w:rPr>
          <w:rFonts w:hint="eastAsia" w:ascii="方正小标宋简体" w:hAnsi="方正小标宋简体" w:eastAsia="方正小标宋简体" w:cs="方正小标宋简体"/>
          <w:b/>
          <w:bCs/>
          <w:spacing w:val="5"/>
          <w:sz w:val="44"/>
          <w:szCs w:val="44"/>
        </w:rPr>
      </w:pPr>
      <w:bookmarkStart w:id="0" w:name="_GoBack"/>
      <w:bookmarkEnd w:id="0"/>
      <w:r>
        <w:rPr>
          <w:rFonts w:hint="eastAsia" w:ascii="方正小标宋简体" w:hAnsi="方正小标宋简体" w:eastAsia="方正小标宋简体" w:cs="方正小标宋简体"/>
          <w:b/>
          <w:bCs/>
          <w:spacing w:val="5"/>
          <w:sz w:val="44"/>
          <w:szCs w:val="44"/>
        </w:rPr>
        <w:t>贵</w:t>
      </w:r>
      <w:r>
        <w:rPr>
          <w:rFonts w:hint="eastAsia" w:ascii="方正小标宋简体" w:hAnsi="方正小标宋简体" w:eastAsia="方正小标宋简体" w:cs="方正小标宋简体"/>
          <w:b/>
          <w:bCs/>
          <w:spacing w:val="5"/>
          <w:sz w:val="44"/>
          <w:szCs w:val="44"/>
          <w:lang w:val="en-US" w:eastAsia="zh-CN"/>
        </w:rPr>
        <w:t>阳金满船饲料</w:t>
      </w:r>
      <w:r>
        <w:rPr>
          <w:rFonts w:hint="eastAsia" w:ascii="方正小标宋简体" w:hAnsi="方正小标宋简体" w:eastAsia="方正小标宋简体" w:cs="方正小标宋简体"/>
          <w:b/>
          <w:bCs/>
          <w:spacing w:val="5"/>
          <w:sz w:val="44"/>
          <w:szCs w:val="44"/>
        </w:rPr>
        <w:t>有限公司</w:t>
      </w:r>
      <w:r>
        <w:rPr>
          <w:rFonts w:hint="eastAsia" w:ascii="方正小标宋简体" w:hAnsi="方正小标宋简体" w:eastAsia="方正小标宋简体" w:cs="方正小标宋简体"/>
          <w:b/>
          <w:bCs/>
          <w:spacing w:val="5"/>
          <w:sz w:val="44"/>
          <w:szCs w:val="44"/>
          <w:lang w:val="en-US" w:eastAsia="zh-CN"/>
        </w:rPr>
        <w:t>解散</w:t>
      </w:r>
      <w:r>
        <w:rPr>
          <w:rFonts w:hint="eastAsia" w:ascii="方正小标宋简体" w:hAnsi="方正小标宋简体" w:eastAsia="方正小标宋简体" w:cs="方正小标宋简体"/>
          <w:b/>
          <w:bCs/>
          <w:spacing w:val="5"/>
          <w:sz w:val="44"/>
          <w:szCs w:val="44"/>
        </w:rPr>
        <w:t>清算注销</w:t>
      </w:r>
      <w:r>
        <w:rPr>
          <w:rFonts w:hint="eastAsia" w:ascii="方正小标宋简体" w:hAnsi="方正小标宋简体" w:eastAsia="方正小标宋简体" w:cs="方正小标宋简体"/>
          <w:b/>
          <w:bCs/>
          <w:spacing w:val="5"/>
          <w:sz w:val="44"/>
          <w:szCs w:val="44"/>
          <w:lang w:val="en-US" w:eastAsia="zh-CN"/>
        </w:rPr>
        <w:t>审计</w:t>
      </w:r>
      <w:r>
        <w:rPr>
          <w:rFonts w:hint="eastAsia" w:ascii="方正小标宋简体" w:hAnsi="方正小标宋简体" w:eastAsia="方正小标宋简体" w:cs="方正小标宋简体"/>
          <w:b/>
          <w:bCs/>
          <w:spacing w:val="5"/>
          <w:sz w:val="44"/>
          <w:szCs w:val="44"/>
        </w:rPr>
        <w:t>服务采购方案</w:t>
      </w:r>
    </w:p>
    <w:p w14:paraId="59CB0BB8">
      <w:pPr>
        <w:keepNext w:val="0"/>
        <w:keepLines w:val="0"/>
        <w:pageBreakBefore w:val="0"/>
        <w:widowControl/>
        <w:kinsoku w:val="0"/>
        <w:wordWrap/>
        <w:overflowPunct/>
        <w:topLinePunct w:val="0"/>
        <w:autoSpaceDE w:val="0"/>
        <w:autoSpaceDN w:val="0"/>
        <w:bidi w:val="0"/>
        <w:adjustRightInd w:val="0"/>
        <w:snapToGrid w:val="0"/>
        <w:spacing w:before="97" w:line="560" w:lineRule="exact"/>
        <w:textAlignment w:val="baseline"/>
        <w:rPr>
          <w:rFonts w:ascii="黑体" w:hAnsi="黑体" w:eastAsia="黑体" w:cs="黑体"/>
          <w:spacing w:val="7"/>
          <w:sz w:val="32"/>
          <w:szCs w:val="32"/>
        </w:rPr>
      </w:pPr>
    </w:p>
    <w:p w14:paraId="3479E91D">
      <w:pPr>
        <w:keepNext w:val="0"/>
        <w:keepLines w:val="0"/>
        <w:pageBreakBefore w:val="0"/>
        <w:widowControl/>
        <w:kinsoku w:val="0"/>
        <w:wordWrap/>
        <w:overflowPunct/>
        <w:topLinePunct w:val="0"/>
        <w:autoSpaceDE w:val="0"/>
        <w:autoSpaceDN w:val="0"/>
        <w:bidi w:val="0"/>
        <w:adjustRightInd w:val="0"/>
        <w:snapToGrid w:val="0"/>
        <w:spacing w:before="97" w:line="560" w:lineRule="exact"/>
        <w:ind w:left="647"/>
        <w:textAlignment w:val="baseline"/>
        <w:rPr>
          <w:rFonts w:ascii="黑体" w:hAnsi="黑体" w:eastAsia="黑体" w:cs="黑体"/>
          <w:spacing w:val="7"/>
          <w:sz w:val="32"/>
          <w:szCs w:val="32"/>
        </w:rPr>
      </w:pPr>
      <w:r>
        <w:rPr>
          <w:rFonts w:ascii="黑体" w:hAnsi="黑体" w:eastAsia="黑体" w:cs="黑体"/>
          <w:spacing w:val="7"/>
          <w:sz w:val="32"/>
          <w:szCs w:val="32"/>
        </w:rPr>
        <w:t>一、项目名称</w:t>
      </w:r>
    </w:p>
    <w:p w14:paraId="3A79F7CE">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贵阳金满船饲料有限公司</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lang w:val="en-US" w:eastAsia="zh-CN"/>
        </w:rPr>
        <w:t>以下简称：金满船公司</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lang w:val="en-US" w:eastAsia="zh-CN"/>
        </w:rPr>
        <w:t>解散</w:t>
      </w:r>
      <w:r>
        <w:rPr>
          <w:rFonts w:hint="eastAsia" w:ascii="仿宋_GB2312" w:hAnsi="仿宋_GB2312" w:eastAsia="仿宋_GB2312" w:cs="仿宋_GB2312"/>
          <w:spacing w:val="12"/>
          <w:sz w:val="32"/>
          <w:szCs w:val="32"/>
        </w:rPr>
        <w:t>清算注销</w:t>
      </w:r>
      <w:r>
        <w:rPr>
          <w:rFonts w:hint="eastAsia" w:ascii="仿宋_GB2312" w:hAnsi="仿宋_GB2312" w:eastAsia="仿宋_GB2312" w:cs="仿宋_GB2312"/>
          <w:spacing w:val="12"/>
          <w:sz w:val="32"/>
          <w:szCs w:val="32"/>
          <w:lang w:val="en-US" w:eastAsia="zh-CN"/>
        </w:rPr>
        <w:t>审计</w:t>
      </w:r>
      <w:r>
        <w:rPr>
          <w:rFonts w:hint="eastAsia" w:ascii="仿宋_GB2312" w:hAnsi="仿宋_GB2312" w:eastAsia="仿宋_GB2312" w:cs="仿宋_GB2312"/>
          <w:spacing w:val="12"/>
          <w:sz w:val="32"/>
          <w:szCs w:val="32"/>
        </w:rPr>
        <w:t>服务采购。</w:t>
      </w:r>
    </w:p>
    <w:p w14:paraId="52C21CFE">
      <w:pPr>
        <w:keepNext w:val="0"/>
        <w:keepLines w:val="0"/>
        <w:pageBreakBefore w:val="0"/>
        <w:widowControl/>
        <w:kinsoku w:val="0"/>
        <w:wordWrap/>
        <w:overflowPunct/>
        <w:topLinePunct w:val="0"/>
        <w:autoSpaceDE w:val="0"/>
        <w:autoSpaceDN w:val="0"/>
        <w:bidi w:val="0"/>
        <w:adjustRightInd w:val="0"/>
        <w:snapToGrid w:val="0"/>
        <w:spacing w:before="97" w:line="560" w:lineRule="exact"/>
        <w:ind w:left="647"/>
        <w:textAlignment w:val="baseline"/>
        <w:rPr>
          <w:rFonts w:ascii="黑体" w:hAnsi="黑体" w:eastAsia="黑体" w:cs="黑体"/>
          <w:spacing w:val="7"/>
          <w:sz w:val="32"/>
          <w:szCs w:val="32"/>
        </w:rPr>
      </w:pPr>
      <w:r>
        <w:rPr>
          <w:rFonts w:ascii="黑体" w:hAnsi="黑体" w:eastAsia="黑体" w:cs="黑体"/>
          <w:spacing w:val="7"/>
          <w:sz w:val="32"/>
          <w:szCs w:val="32"/>
        </w:rPr>
        <w:t>二、</w:t>
      </w:r>
      <w:r>
        <w:rPr>
          <w:rFonts w:hint="eastAsia" w:ascii="黑体" w:hAnsi="黑体" w:eastAsia="黑体" w:cs="黑体"/>
          <w:spacing w:val="7"/>
          <w:sz w:val="32"/>
          <w:szCs w:val="32"/>
          <w:lang w:val="en-US" w:eastAsia="zh-CN"/>
        </w:rPr>
        <w:t>采购</w:t>
      </w:r>
      <w:r>
        <w:rPr>
          <w:rFonts w:ascii="黑体" w:hAnsi="黑体" w:eastAsia="黑体" w:cs="黑体"/>
          <w:spacing w:val="7"/>
          <w:sz w:val="32"/>
          <w:szCs w:val="32"/>
        </w:rPr>
        <w:t>目的</w:t>
      </w:r>
    </w:p>
    <w:p w14:paraId="7C046178">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根据</w:t>
      </w:r>
      <w:r>
        <w:rPr>
          <w:rFonts w:hint="eastAsia" w:ascii="仿宋_GB2312" w:hAnsi="仿宋_GB2312" w:eastAsia="仿宋_GB2312" w:cs="仿宋_GB2312"/>
          <w:spacing w:val="12"/>
          <w:sz w:val="32"/>
          <w:szCs w:val="32"/>
          <w:lang w:val="en-US" w:eastAsia="zh-CN"/>
        </w:rPr>
        <w:t>国有</w:t>
      </w:r>
      <w:r>
        <w:rPr>
          <w:rFonts w:hint="eastAsia" w:ascii="仿宋_GB2312" w:hAnsi="仿宋_GB2312" w:eastAsia="仿宋_GB2312" w:cs="仿宋_GB2312"/>
          <w:spacing w:val="12"/>
          <w:sz w:val="32"/>
          <w:szCs w:val="32"/>
        </w:rPr>
        <w:t>企业改革的相关要求，</w:t>
      </w:r>
      <w:r>
        <w:rPr>
          <w:rFonts w:hint="eastAsia" w:ascii="仿宋_GB2312" w:hAnsi="仿宋_GB2312" w:eastAsia="仿宋_GB2312" w:cs="仿宋_GB2312"/>
          <w:spacing w:val="12"/>
          <w:sz w:val="32"/>
          <w:szCs w:val="32"/>
          <w:lang w:val="en-US" w:eastAsia="zh-CN"/>
        </w:rPr>
        <w:t>金满船公司需进行解散清算注销，为确保注销工作的合法合规性，</w:t>
      </w:r>
      <w:r>
        <w:rPr>
          <w:rFonts w:hint="eastAsia" w:ascii="仿宋_GB2312" w:hAnsi="仿宋_GB2312" w:eastAsia="仿宋_GB2312" w:cs="仿宋_GB2312"/>
          <w:spacing w:val="12"/>
          <w:sz w:val="32"/>
          <w:szCs w:val="32"/>
        </w:rPr>
        <w:t>鉴于</w:t>
      </w:r>
      <w:r>
        <w:rPr>
          <w:rFonts w:hint="eastAsia" w:ascii="仿宋_GB2312" w:hAnsi="仿宋_GB2312" w:eastAsia="仿宋_GB2312" w:cs="仿宋_GB2312"/>
          <w:spacing w:val="12"/>
          <w:sz w:val="32"/>
          <w:szCs w:val="32"/>
          <w:lang w:val="en-US" w:eastAsia="zh-CN"/>
        </w:rPr>
        <w:t>注销工作的需要</w:t>
      </w:r>
      <w:r>
        <w:rPr>
          <w:rFonts w:hint="eastAsia" w:ascii="仿宋_GB2312" w:hAnsi="仿宋_GB2312" w:eastAsia="仿宋_GB2312" w:cs="仿宋_GB2312"/>
          <w:spacing w:val="12"/>
          <w:sz w:val="32"/>
          <w:szCs w:val="32"/>
        </w:rPr>
        <w:t>，拟聘请专业的</w:t>
      </w:r>
      <w:r>
        <w:rPr>
          <w:rFonts w:hint="eastAsia" w:ascii="仿宋_GB2312" w:hAnsi="仿宋_GB2312" w:eastAsia="仿宋_GB2312" w:cs="仿宋_GB2312"/>
          <w:spacing w:val="12"/>
          <w:sz w:val="32"/>
          <w:szCs w:val="32"/>
          <w:lang w:val="en-US" w:eastAsia="zh-CN"/>
        </w:rPr>
        <w:t>审计</w:t>
      </w:r>
      <w:r>
        <w:rPr>
          <w:rFonts w:hint="eastAsia" w:ascii="仿宋_GB2312" w:hAnsi="仿宋_GB2312" w:eastAsia="仿宋_GB2312" w:cs="仿宋_GB2312"/>
          <w:spacing w:val="12"/>
          <w:sz w:val="32"/>
          <w:szCs w:val="32"/>
        </w:rPr>
        <w:t>服务单位</w:t>
      </w:r>
      <w:r>
        <w:rPr>
          <w:rFonts w:hint="eastAsia" w:ascii="仿宋_GB2312" w:hAnsi="仿宋_GB2312" w:eastAsia="仿宋_GB2312" w:cs="仿宋_GB2312"/>
          <w:spacing w:val="12"/>
          <w:sz w:val="32"/>
          <w:szCs w:val="32"/>
          <w:lang w:val="en-US" w:eastAsia="zh-CN"/>
        </w:rPr>
        <w:t>对金满船公司</w:t>
      </w:r>
      <w:r>
        <w:rPr>
          <w:rFonts w:hint="eastAsia" w:ascii="仿宋_GB2312" w:hAnsi="仿宋_GB2312" w:eastAsia="仿宋_GB2312" w:cs="仿宋_GB2312"/>
          <w:spacing w:val="12"/>
          <w:sz w:val="32"/>
          <w:szCs w:val="32"/>
        </w:rPr>
        <w:t>提供专项</w:t>
      </w:r>
      <w:r>
        <w:rPr>
          <w:rFonts w:hint="eastAsia" w:ascii="仿宋_GB2312" w:hAnsi="仿宋_GB2312" w:eastAsia="仿宋_GB2312" w:cs="仿宋_GB2312"/>
          <w:spacing w:val="12"/>
          <w:sz w:val="32"/>
          <w:szCs w:val="32"/>
          <w:lang w:val="en-US" w:eastAsia="zh-CN"/>
        </w:rPr>
        <w:t>审计</w:t>
      </w:r>
      <w:r>
        <w:rPr>
          <w:rFonts w:hint="eastAsia" w:ascii="仿宋_GB2312" w:hAnsi="仿宋_GB2312" w:eastAsia="仿宋_GB2312" w:cs="仿宋_GB2312"/>
          <w:spacing w:val="12"/>
          <w:sz w:val="32"/>
          <w:szCs w:val="32"/>
        </w:rPr>
        <w:t>服务。</w:t>
      </w:r>
    </w:p>
    <w:p w14:paraId="057D9DB6">
      <w:pPr>
        <w:keepNext w:val="0"/>
        <w:keepLines w:val="0"/>
        <w:pageBreakBefore w:val="0"/>
        <w:widowControl/>
        <w:kinsoku w:val="0"/>
        <w:wordWrap/>
        <w:overflowPunct/>
        <w:topLinePunct w:val="0"/>
        <w:autoSpaceDE w:val="0"/>
        <w:autoSpaceDN w:val="0"/>
        <w:bidi w:val="0"/>
        <w:adjustRightInd w:val="0"/>
        <w:snapToGrid w:val="0"/>
        <w:spacing w:before="97" w:line="560" w:lineRule="exact"/>
        <w:ind w:left="647"/>
        <w:textAlignment w:val="baseline"/>
        <w:rPr>
          <w:rFonts w:ascii="黑体" w:hAnsi="黑体" w:eastAsia="黑体" w:cs="黑体"/>
          <w:spacing w:val="7"/>
          <w:sz w:val="32"/>
          <w:szCs w:val="32"/>
        </w:rPr>
      </w:pPr>
      <w:r>
        <w:rPr>
          <w:rFonts w:ascii="黑体" w:hAnsi="黑体" w:eastAsia="黑体" w:cs="黑体"/>
          <w:spacing w:val="7"/>
          <w:sz w:val="32"/>
          <w:szCs w:val="32"/>
        </w:rPr>
        <w:t>三、采购内容</w:t>
      </w:r>
    </w:p>
    <w:p w14:paraId="5F6AB46C">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spacing w:val="12"/>
          <w:sz w:val="32"/>
          <w:szCs w:val="32"/>
          <w:highlight w:val="none"/>
        </w:rPr>
      </w:pPr>
      <w:r>
        <w:rPr>
          <w:rFonts w:hint="eastAsia" w:ascii="仿宋_GB2312" w:hAnsi="仿宋_GB2312" w:eastAsia="仿宋_GB2312" w:cs="仿宋_GB2312"/>
          <w:spacing w:val="12"/>
          <w:sz w:val="32"/>
          <w:szCs w:val="32"/>
        </w:rPr>
        <w:t>(一)采购需求：</w:t>
      </w:r>
      <w:r>
        <w:rPr>
          <w:rFonts w:hint="eastAsia" w:ascii="仿宋_GB2312" w:hAnsi="仿宋_GB2312" w:eastAsia="仿宋_GB2312" w:cs="仿宋_GB2312"/>
          <w:color w:val="auto"/>
          <w:spacing w:val="12"/>
          <w:sz w:val="32"/>
          <w:szCs w:val="32"/>
          <w:highlight w:val="none"/>
          <w:lang w:eastAsia="zh-CN"/>
        </w:rPr>
        <w:t>（</w:t>
      </w:r>
      <w:r>
        <w:rPr>
          <w:rFonts w:hint="eastAsia" w:ascii="仿宋_GB2312" w:hAnsi="仿宋_GB2312" w:eastAsia="仿宋_GB2312" w:cs="仿宋_GB2312"/>
          <w:color w:val="auto"/>
          <w:spacing w:val="12"/>
          <w:sz w:val="32"/>
          <w:szCs w:val="32"/>
          <w:highlight w:val="none"/>
          <w:lang w:val="en-US" w:eastAsia="zh-CN"/>
        </w:rPr>
        <w:t>1</w:t>
      </w:r>
      <w:r>
        <w:rPr>
          <w:rFonts w:hint="eastAsia" w:ascii="仿宋_GB2312" w:hAnsi="仿宋_GB2312" w:eastAsia="仿宋_GB2312" w:cs="仿宋_GB2312"/>
          <w:color w:val="auto"/>
          <w:spacing w:val="12"/>
          <w:sz w:val="32"/>
          <w:szCs w:val="32"/>
          <w:highlight w:val="none"/>
          <w:lang w:eastAsia="zh-CN"/>
        </w:rPr>
        <w:t>）</w:t>
      </w:r>
      <w:r>
        <w:rPr>
          <w:rFonts w:hint="eastAsia" w:ascii="仿宋_GB2312" w:hAnsi="仿宋_GB2312" w:eastAsia="仿宋_GB2312" w:cs="仿宋_GB2312"/>
          <w:color w:val="auto"/>
          <w:spacing w:val="12"/>
          <w:sz w:val="32"/>
          <w:szCs w:val="32"/>
          <w:highlight w:val="none"/>
        </w:rPr>
        <w:t>根据企业改革需要，围绕 “解散阶段、清算阶段、注销阶段等</w:t>
      </w:r>
      <w:r>
        <w:rPr>
          <w:rFonts w:hint="eastAsia" w:ascii="仿宋_GB2312" w:hAnsi="仿宋_GB2312" w:eastAsia="仿宋_GB2312" w:cs="仿宋_GB2312"/>
          <w:color w:val="auto"/>
          <w:spacing w:val="12"/>
          <w:sz w:val="32"/>
          <w:szCs w:val="32"/>
          <w:highlight w:val="none"/>
          <w:lang w:eastAsia="zh-CN"/>
        </w:rPr>
        <w:t>”</w:t>
      </w:r>
      <w:r>
        <w:rPr>
          <w:rFonts w:hint="eastAsia" w:ascii="仿宋_GB2312" w:hAnsi="仿宋_GB2312" w:eastAsia="仿宋_GB2312" w:cs="仿宋_GB2312"/>
          <w:color w:val="auto"/>
          <w:spacing w:val="12"/>
          <w:sz w:val="32"/>
          <w:szCs w:val="32"/>
          <w:highlight w:val="none"/>
        </w:rPr>
        <w:t>提供全过程精细化</w:t>
      </w:r>
      <w:r>
        <w:rPr>
          <w:rFonts w:hint="eastAsia" w:ascii="仿宋_GB2312" w:hAnsi="仿宋_GB2312" w:eastAsia="仿宋_GB2312" w:cs="仿宋_GB2312"/>
          <w:color w:val="auto"/>
          <w:spacing w:val="12"/>
          <w:sz w:val="32"/>
          <w:szCs w:val="32"/>
          <w:highlight w:val="none"/>
          <w:lang w:val="en-US" w:eastAsia="zh-CN"/>
        </w:rPr>
        <w:t>专业化的</w:t>
      </w:r>
      <w:r>
        <w:rPr>
          <w:rFonts w:hint="eastAsia" w:ascii="仿宋_GB2312" w:hAnsi="仿宋_GB2312" w:eastAsia="仿宋_GB2312" w:cs="仿宋_GB2312"/>
          <w:color w:val="auto"/>
          <w:spacing w:val="12"/>
          <w:sz w:val="32"/>
          <w:szCs w:val="32"/>
          <w:highlight w:val="none"/>
        </w:rPr>
        <w:t>服务</w:t>
      </w:r>
      <w:r>
        <w:rPr>
          <w:rFonts w:hint="eastAsia" w:ascii="仿宋_GB2312" w:hAnsi="仿宋_GB2312" w:eastAsia="仿宋_GB2312" w:cs="仿宋_GB2312"/>
          <w:color w:val="auto"/>
          <w:spacing w:val="12"/>
          <w:sz w:val="32"/>
          <w:szCs w:val="32"/>
          <w:highlight w:val="none"/>
          <w:lang w:eastAsia="zh-CN"/>
        </w:rPr>
        <w:t>；（</w:t>
      </w:r>
      <w:r>
        <w:rPr>
          <w:rFonts w:hint="eastAsia" w:ascii="仿宋_GB2312" w:hAnsi="仿宋_GB2312" w:eastAsia="仿宋_GB2312" w:cs="仿宋_GB2312"/>
          <w:color w:val="auto"/>
          <w:spacing w:val="12"/>
          <w:sz w:val="32"/>
          <w:szCs w:val="32"/>
          <w:highlight w:val="none"/>
          <w:lang w:val="en-US" w:eastAsia="zh-CN"/>
        </w:rPr>
        <w:t>2</w:t>
      </w:r>
      <w:r>
        <w:rPr>
          <w:rFonts w:hint="eastAsia" w:ascii="仿宋_GB2312" w:hAnsi="仿宋_GB2312" w:eastAsia="仿宋_GB2312" w:cs="仿宋_GB2312"/>
          <w:color w:val="auto"/>
          <w:spacing w:val="12"/>
          <w:sz w:val="32"/>
          <w:szCs w:val="32"/>
          <w:highlight w:val="none"/>
          <w:lang w:eastAsia="zh-CN"/>
        </w:rPr>
        <w:t>）</w:t>
      </w:r>
      <w:r>
        <w:rPr>
          <w:rFonts w:hint="eastAsia" w:ascii="仿宋_GB2312" w:hAnsi="仿宋_GB2312" w:eastAsia="仿宋_GB2312" w:cs="仿宋_GB2312"/>
          <w:color w:val="auto"/>
          <w:spacing w:val="12"/>
          <w:sz w:val="32"/>
          <w:szCs w:val="32"/>
          <w:highlight w:val="none"/>
          <w:lang w:val="en-US" w:eastAsia="zh-CN"/>
        </w:rPr>
        <w:t>提供执行董事和总经理离任审计报告；（3）提供从公司成立至2025年12月的清产核资报告；（4）协助办委托人办理税务注销和配合清算组进行清算工作；（5）提供包括但不限于财务清算审计、资产与债务审计、合规性审计、税务清缴审计、清算审计报告、出具审计报告等；（6）提供采购人需要的其他所有相关的报告</w:t>
      </w:r>
      <w:r>
        <w:rPr>
          <w:rFonts w:hint="eastAsia" w:ascii="仿宋_GB2312" w:hAnsi="仿宋_GB2312" w:eastAsia="仿宋_GB2312" w:cs="仿宋_GB2312"/>
          <w:color w:val="auto"/>
          <w:spacing w:val="12"/>
          <w:sz w:val="32"/>
          <w:szCs w:val="32"/>
          <w:highlight w:val="none"/>
        </w:rPr>
        <w:t>。</w:t>
      </w:r>
    </w:p>
    <w:p w14:paraId="2D58BF67">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color w:val="FF0000"/>
          <w:spacing w:val="12"/>
          <w:sz w:val="32"/>
          <w:szCs w:val="32"/>
        </w:rPr>
      </w:pPr>
      <w:r>
        <w:rPr>
          <w:rFonts w:hint="eastAsia" w:ascii="仿宋_GB2312" w:hAnsi="仿宋_GB2312" w:eastAsia="仿宋_GB2312" w:cs="仿宋_GB2312"/>
          <w:spacing w:val="12"/>
          <w:sz w:val="32"/>
          <w:szCs w:val="32"/>
        </w:rPr>
        <w:t>(二)项目预算：总价包干，投标人报价不得超过</w:t>
      </w:r>
      <w:r>
        <w:rPr>
          <w:rFonts w:hint="eastAsia" w:ascii="仿宋_GB2312" w:hAnsi="仿宋_GB2312" w:eastAsia="仿宋_GB2312" w:cs="仿宋_GB2312"/>
          <w:color w:val="auto"/>
          <w:spacing w:val="12"/>
          <w:sz w:val="32"/>
          <w:szCs w:val="32"/>
          <w:highlight w:val="none"/>
          <w:lang w:val="en-US" w:eastAsia="zh-CN"/>
        </w:rPr>
        <w:t>6</w:t>
      </w:r>
      <w:r>
        <w:rPr>
          <w:rFonts w:hint="eastAsia" w:ascii="仿宋_GB2312" w:hAnsi="仿宋_GB2312" w:eastAsia="仿宋_GB2312" w:cs="仿宋_GB2312"/>
          <w:color w:val="auto"/>
          <w:spacing w:val="12"/>
          <w:sz w:val="32"/>
          <w:szCs w:val="32"/>
          <w:highlight w:val="none"/>
        </w:rPr>
        <w:t>0000</w:t>
      </w:r>
      <w:r>
        <w:rPr>
          <w:rFonts w:hint="eastAsia" w:ascii="仿宋_GB2312" w:hAnsi="仿宋_GB2312" w:eastAsia="仿宋_GB2312" w:cs="仿宋_GB2312"/>
          <w:color w:val="auto"/>
          <w:spacing w:val="12"/>
          <w:sz w:val="32"/>
          <w:szCs w:val="32"/>
          <w:highlight w:val="none"/>
          <w:lang w:val="en-US" w:eastAsia="zh-CN"/>
        </w:rPr>
        <w:t>.00</w:t>
      </w:r>
      <w:r>
        <w:rPr>
          <w:rFonts w:hint="eastAsia" w:ascii="仿宋_GB2312" w:hAnsi="仿宋_GB2312" w:eastAsia="仿宋_GB2312" w:cs="仿宋_GB2312"/>
          <w:color w:val="auto"/>
          <w:spacing w:val="12"/>
          <w:sz w:val="32"/>
          <w:szCs w:val="32"/>
          <w:highlight w:val="none"/>
        </w:rPr>
        <w:t>元。</w:t>
      </w:r>
    </w:p>
    <w:p w14:paraId="6F45E937">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rPr>
        <w:t>(三)项目类别：服务采购</w:t>
      </w:r>
      <w:r>
        <w:rPr>
          <w:rFonts w:hint="eastAsia" w:ascii="仿宋_GB2312" w:hAnsi="仿宋_GB2312" w:eastAsia="仿宋_GB2312" w:cs="仿宋_GB2312"/>
          <w:spacing w:val="12"/>
          <w:sz w:val="32"/>
          <w:szCs w:val="32"/>
          <w:lang w:eastAsia="zh-CN"/>
        </w:rPr>
        <w:t>。</w:t>
      </w:r>
    </w:p>
    <w:p w14:paraId="24975D44">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default"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rPr>
        <w:t>(四)采购方式：询</w:t>
      </w:r>
      <w:r>
        <w:rPr>
          <w:rFonts w:hint="eastAsia" w:ascii="仿宋_GB2312" w:hAnsi="仿宋_GB2312" w:eastAsia="仿宋_GB2312" w:cs="仿宋_GB2312"/>
          <w:spacing w:val="12"/>
          <w:sz w:val="32"/>
          <w:szCs w:val="32"/>
          <w:lang w:val="en-US" w:eastAsia="zh-CN"/>
        </w:rPr>
        <w:t>比采购。</w:t>
      </w:r>
    </w:p>
    <w:p w14:paraId="4E53FCE6">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rPr>
        <w:t>(五)评标准则：低价中标</w:t>
      </w:r>
      <w:r>
        <w:rPr>
          <w:rFonts w:hint="eastAsia" w:ascii="仿宋_GB2312" w:hAnsi="仿宋_GB2312" w:eastAsia="仿宋_GB2312" w:cs="仿宋_GB2312"/>
          <w:spacing w:val="12"/>
          <w:sz w:val="32"/>
          <w:szCs w:val="32"/>
          <w:lang w:eastAsia="zh-CN"/>
        </w:rPr>
        <w:t>。</w:t>
      </w:r>
    </w:p>
    <w:p w14:paraId="25EF0D99">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rPr>
        <w:t>(六)服务地点：采购人指定地点</w:t>
      </w:r>
      <w:r>
        <w:rPr>
          <w:rFonts w:hint="eastAsia" w:ascii="仿宋_GB2312" w:hAnsi="仿宋_GB2312" w:eastAsia="仿宋_GB2312" w:cs="仿宋_GB2312"/>
          <w:spacing w:val="12"/>
          <w:sz w:val="32"/>
          <w:szCs w:val="32"/>
          <w:lang w:eastAsia="zh-CN"/>
        </w:rPr>
        <w:t>。</w:t>
      </w:r>
    </w:p>
    <w:p w14:paraId="30B7284B">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default"/>
          <w:spacing w:val="1"/>
          <w:lang w:val="en-US" w:eastAsia="zh-CN"/>
        </w:rPr>
      </w:pPr>
      <w:r>
        <w:rPr>
          <w:rFonts w:hint="eastAsia" w:ascii="仿宋_GB2312" w:hAnsi="仿宋_GB2312" w:eastAsia="仿宋_GB2312" w:cs="仿宋_GB2312"/>
          <w:spacing w:val="12"/>
          <w:sz w:val="32"/>
          <w:szCs w:val="32"/>
        </w:rPr>
        <w:t>(七)完成时间：</w:t>
      </w:r>
      <w:r>
        <w:rPr>
          <w:rFonts w:hint="eastAsia" w:ascii="仿宋_GB2312" w:hAnsi="仿宋_GB2312" w:eastAsia="仿宋_GB2312" w:cs="仿宋_GB2312"/>
          <w:spacing w:val="12"/>
          <w:sz w:val="32"/>
          <w:szCs w:val="32"/>
          <w:lang w:val="en-US" w:eastAsia="zh-CN"/>
        </w:rPr>
        <w:t>45天。</w:t>
      </w:r>
    </w:p>
    <w:p w14:paraId="7BF76D61">
      <w:pPr>
        <w:keepNext w:val="0"/>
        <w:keepLines w:val="0"/>
        <w:pageBreakBefore w:val="0"/>
        <w:widowControl/>
        <w:kinsoku w:val="0"/>
        <w:wordWrap/>
        <w:overflowPunct/>
        <w:topLinePunct w:val="0"/>
        <w:autoSpaceDE w:val="0"/>
        <w:autoSpaceDN w:val="0"/>
        <w:bidi w:val="0"/>
        <w:adjustRightInd w:val="0"/>
        <w:snapToGrid w:val="0"/>
        <w:spacing w:before="97" w:line="560" w:lineRule="exact"/>
        <w:ind w:left="647"/>
        <w:textAlignment w:val="baseline"/>
        <w:rPr>
          <w:rFonts w:ascii="黑体" w:hAnsi="黑体" w:eastAsia="黑体" w:cs="黑体"/>
          <w:spacing w:val="7"/>
          <w:sz w:val="32"/>
          <w:szCs w:val="32"/>
        </w:rPr>
      </w:pPr>
      <w:r>
        <w:rPr>
          <w:rFonts w:hint="eastAsia" w:ascii="黑体" w:hAnsi="黑体" w:eastAsia="黑体" w:cs="黑体"/>
          <w:spacing w:val="7"/>
          <w:sz w:val="32"/>
          <w:szCs w:val="32"/>
          <w:lang w:val="en-US" w:eastAsia="zh-CN"/>
        </w:rPr>
        <w:t>四</w:t>
      </w:r>
      <w:r>
        <w:rPr>
          <w:rFonts w:ascii="黑体" w:hAnsi="黑体" w:eastAsia="黑体" w:cs="黑体"/>
          <w:spacing w:val="7"/>
          <w:sz w:val="32"/>
          <w:szCs w:val="32"/>
        </w:rPr>
        <w:t>、供应商资格要求</w:t>
      </w:r>
    </w:p>
    <w:p w14:paraId="687B40B5">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（一）会计师事务所执业许可证正本或副本复印件（盖公章）。</w:t>
      </w:r>
    </w:p>
    <w:p w14:paraId="44DFF004">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（二）需提供法人授权委托书和被委托人身份证原件及复印件加盖公章，同时需提供法定代表人身份证复印件加盖公章。</w:t>
      </w:r>
    </w:p>
    <w:p w14:paraId="6BA0C686">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（三）近3年内在经营活动中没有重大违法记录，提供相关声 明或证明材料。</w:t>
      </w:r>
    </w:p>
    <w:p w14:paraId="5A5D95E4">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（四）法律、行政法规规定的其他条件。</w:t>
      </w:r>
    </w:p>
    <w:p w14:paraId="6701A3E6">
      <w:pPr>
        <w:keepNext w:val="0"/>
        <w:keepLines w:val="0"/>
        <w:pageBreakBefore w:val="0"/>
        <w:widowControl/>
        <w:kinsoku w:val="0"/>
        <w:wordWrap/>
        <w:overflowPunct/>
        <w:topLinePunct w:val="0"/>
        <w:autoSpaceDE w:val="0"/>
        <w:autoSpaceDN w:val="0"/>
        <w:bidi w:val="0"/>
        <w:adjustRightInd w:val="0"/>
        <w:snapToGrid w:val="0"/>
        <w:spacing w:before="97" w:line="560" w:lineRule="exact"/>
        <w:ind w:left="647"/>
        <w:textAlignment w:val="baseline"/>
        <w:rPr>
          <w:rFonts w:ascii="黑体" w:hAnsi="黑体" w:eastAsia="黑体" w:cs="黑体"/>
          <w:spacing w:val="7"/>
          <w:sz w:val="32"/>
          <w:szCs w:val="32"/>
        </w:rPr>
      </w:pPr>
      <w:r>
        <w:rPr>
          <w:rFonts w:hint="eastAsia" w:ascii="黑体" w:hAnsi="黑体" w:eastAsia="黑体" w:cs="黑体"/>
          <w:spacing w:val="7"/>
          <w:sz w:val="32"/>
          <w:szCs w:val="32"/>
          <w:lang w:val="en-US" w:eastAsia="zh-CN"/>
        </w:rPr>
        <w:t>五</w:t>
      </w:r>
      <w:r>
        <w:rPr>
          <w:rFonts w:ascii="黑体" w:hAnsi="黑体" w:eastAsia="黑体" w:cs="黑体"/>
          <w:spacing w:val="7"/>
          <w:sz w:val="32"/>
          <w:szCs w:val="32"/>
        </w:rPr>
        <w:t>、询价文件获取</w:t>
      </w:r>
    </w:p>
    <w:p w14:paraId="13D1C3D1">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本项目询价文件通过电话咨询，或自拟格式。</w:t>
      </w:r>
    </w:p>
    <w:p w14:paraId="7D256A51">
      <w:pPr>
        <w:keepNext w:val="0"/>
        <w:keepLines w:val="0"/>
        <w:pageBreakBefore w:val="0"/>
        <w:widowControl/>
        <w:kinsoku w:val="0"/>
        <w:wordWrap/>
        <w:overflowPunct/>
        <w:topLinePunct w:val="0"/>
        <w:autoSpaceDE w:val="0"/>
        <w:autoSpaceDN w:val="0"/>
        <w:bidi w:val="0"/>
        <w:adjustRightInd w:val="0"/>
        <w:snapToGrid w:val="0"/>
        <w:spacing w:before="97" w:line="560" w:lineRule="exact"/>
        <w:ind w:left="647"/>
        <w:textAlignment w:val="baseline"/>
        <w:rPr>
          <w:rFonts w:ascii="黑体" w:hAnsi="黑体" w:eastAsia="黑体" w:cs="黑体"/>
          <w:spacing w:val="7"/>
          <w:sz w:val="32"/>
          <w:szCs w:val="32"/>
        </w:rPr>
      </w:pPr>
      <w:r>
        <w:rPr>
          <w:rFonts w:hint="eastAsia" w:ascii="黑体" w:hAnsi="黑体" w:eastAsia="黑体" w:cs="黑体"/>
          <w:spacing w:val="7"/>
          <w:sz w:val="32"/>
          <w:szCs w:val="32"/>
          <w:lang w:val="en-US" w:eastAsia="zh-CN"/>
        </w:rPr>
        <w:t>六</w:t>
      </w:r>
      <w:r>
        <w:rPr>
          <w:rFonts w:ascii="黑体" w:hAnsi="黑体" w:eastAsia="黑体" w:cs="黑体"/>
          <w:spacing w:val="7"/>
          <w:sz w:val="32"/>
          <w:szCs w:val="32"/>
        </w:rPr>
        <w:t>、报价文件递交</w:t>
      </w:r>
    </w:p>
    <w:p w14:paraId="122FA44F">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color w:val="FF0000"/>
          <w:spacing w:val="12"/>
          <w:sz w:val="32"/>
          <w:szCs w:val="32"/>
          <w:lang w:eastAsia="zh-CN"/>
        </w:rPr>
      </w:pPr>
      <w:r>
        <w:rPr>
          <w:rFonts w:hint="eastAsia" w:ascii="仿宋_GB2312" w:hAnsi="仿宋_GB2312" w:eastAsia="仿宋_GB2312" w:cs="仿宋_GB2312"/>
          <w:spacing w:val="12"/>
          <w:sz w:val="32"/>
          <w:szCs w:val="32"/>
          <w:lang w:eastAsia="zh-CN"/>
        </w:rPr>
        <w:t>响应文件递交的截止时间为2025年</w:t>
      </w:r>
      <w:r>
        <w:rPr>
          <w:rFonts w:hint="eastAsia" w:ascii="仿宋_GB2312" w:hAnsi="仿宋_GB2312" w:eastAsia="仿宋_GB2312" w:cs="仿宋_GB2312"/>
          <w:color w:val="auto"/>
          <w:spacing w:val="12"/>
          <w:sz w:val="32"/>
          <w:szCs w:val="32"/>
          <w:lang w:val="en-US" w:eastAsia="zh-CN"/>
        </w:rPr>
        <w:t>10</w:t>
      </w:r>
      <w:r>
        <w:rPr>
          <w:rFonts w:hint="eastAsia" w:ascii="仿宋_GB2312" w:hAnsi="仿宋_GB2312" w:eastAsia="仿宋_GB2312" w:cs="仿宋_GB2312"/>
          <w:color w:val="auto"/>
          <w:spacing w:val="12"/>
          <w:sz w:val="32"/>
          <w:szCs w:val="32"/>
          <w:lang w:eastAsia="zh-CN"/>
        </w:rPr>
        <w:t>月</w:t>
      </w:r>
      <w:r>
        <w:rPr>
          <w:rFonts w:hint="eastAsia" w:ascii="仿宋_GB2312" w:hAnsi="仿宋_GB2312" w:eastAsia="仿宋_GB2312" w:cs="仿宋_GB2312"/>
          <w:color w:val="auto"/>
          <w:spacing w:val="12"/>
          <w:sz w:val="32"/>
          <w:szCs w:val="32"/>
          <w:lang w:val="en-US" w:eastAsia="zh-CN"/>
        </w:rPr>
        <w:t>17</w:t>
      </w:r>
      <w:r>
        <w:rPr>
          <w:rFonts w:hint="eastAsia" w:ascii="仿宋_GB2312" w:hAnsi="仿宋_GB2312" w:eastAsia="仿宋_GB2312" w:cs="仿宋_GB2312"/>
          <w:color w:val="auto"/>
          <w:spacing w:val="12"/>
          <w:sz w:val="32"/>
          <w:szCs w:val="32"/>
          <w:lang w:eastAsia="zh-CN"/>
        </w:rPr>
        <w:t>日</w:t>
      </w:r>
      <w:r>
        <w:rPr>
          <w:rFonts w:hint="eastAsia" w:ascii="仿宋_GB2312" w:hAnsi="仿宋_GB2312" w:eastAsia="仿宋_GB2312" w:cs="仿宋_GB2312"/>
          <w:color w:val="auto"/>
          <w:spacing w:val="12"/>
          <w:sz w:val="32"/>
          <w:szCs w:val="32"/>
          <w:lang w:val="en-US" w:eastAsia="zh-CN"/>
        </w:rPr>
        <w:t>14</w:t>
      </w:r>
      <w:r>
        <w:rPr>
          <w:rFonts w:hint="eastAsia" w:ascii="仿宋_GB2312" w:hAnsi="仿宋_GB2312" w:eastAsia="仿宋_GB2312" w:cs="仿宋_GB2312"/>
          <w:color w:val="auto"/>
          <w:spacing w:val="12"/>
          <w:sz w:val="32"/>
          <w:szCs w:val="32"/>
          <w:lang w:eastAsia="zh-CN"/>
        </w:rPr>
        <w:t>时00分，地点为贵州省贵阳市</w:t>
      </w:r>
      <w:r>
        <w:rPr>
          <w:rFonts w:hint="eastAsia" w:ascii="仿宋_GB2312" w:hAnsi="仿宋_GB2312" w:eastAsia="仿宋_GB2312" w:cs="仿宋_GB2312"/>
          <w:color w:val="auto"/>
          <w:spacing w:val="12"/>
          <w:sz w:val="32"/>
          <w:szCs w:val="32"/>
          <w:lang w:val="en-US" w:eastAsia="zh-CN"/>
        </w:rPr>
        <w:t>修文县久长街道黔小小创业示范工业园内贵州船牌饲料有限公司办公楼3楼销售部或采购人指定的地点</w:t>
      </w:r>
      <w:r>
        <w:rPr>
          <w:rFonts w:hint="eastAsia" w:ascii="仿宋_GB2312" w:hAnsi="仿宋_GB2312" w:eastAsia="仿宋_GB2312" w:cs="仿宋_GB2312"/>
          <w:color w:val="auto"/>
          <w:spacing w:val="12"/>
          <w:sz w:val="32"/>
          <w:szCs w:val="32"/>
          <w:lang w:eastAsia="zh-CN"/>
        </w:rPr>
        <w:t>(在规定时间内未递交报价文件者视为主动弃权)。</w:t>
      </w:r>
    </w:p>
    <w:p w14:paraId="39DB2B4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7" w:line="560" w:lineRule="exact"/>
        <w:ind w:firstLine="668" w:firstLineChars="200"/>
        <w:textAlignment w:val="baseline"/>
        <w:rPr>
          <w:rFonts w:hint="eastAsia" w:ascii="黑体" w:hAnsi="黑体" w:eastAsia="黑体" w:cs="黑体"/>
          <w:spacing w:val="7"/>
          <w:sz w:val="32"/>
          <w:szCs w:val="32"/>
          <w:lang w:val="en-US" w:eastAsia="zh-CN"/>
        </w:rPr>
      </w:pPr>
      <w:r>
        <w:rPr>
          <w:rFonts w:hint="eastAsia" w:ascii="黑体" w:hAnsi="黑体" w:eastAsia="黑体" w:cs="黑体"/>
          <w:spacing w:val="7"/>
          <w:sz w:val="32"/>
          <w:szCs w:val="32"/>
          <w:lang w:val="en-US" w:eastAsia="zh-CN"/>
        </w:rPr>
        <w:t>七、供应商须知</w:t>
      </w:r>
    </w:p>
    <w:p w14:paraId="73F3DB9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7" w:line="560" w:lineRule="exact"/>
        <w:ind w:firstLine="688" w:firstLineChars="200"/>
        <w:textAlignment w:val="baseline"/>
        <w:rPr>
          <w:rFonts w:hint="default" w:ascii="仿宋_GB2312" w:hAnsi="仿宋_GB2312" w:eastAsia="仿宋_GB2312" w:cs="仿宋_GB2312"/>
          <w:snapToGrid w:val="0"/>
          <w:color w:val="000000"/>
          <w:spacing w:val="12"/>
          <w:kern w:val="0"/>
          <w:sz w:val="32"/>
          <w:szCs w:val="32"/>
          <w:lang w:val="en-US" w:eastAsia="zh-CN" w:bidi="ar-SA"/>
        </w:rPr>
      </w:pPr>
      <w:r>
        <w:rPr>
          <w:rFonts w:hint="eastAsia" w:ascii="仿宋_GB2312" w:hAnsi="仿宋_GB2312" w:eastAsia="仿宋_GB2312" w:cs="仿宋_GB2312"/>
          <w:snapToGrid w:val="0"/>
          <w:color w:val="000000"/>
          <w:spacing w:val="12"/>
          <w:kern w:val="0"/>
          <w:sz w:val="32"/>
          <w:szCs w:val="32"/>
          <w:lang w:val="en-US" w:eastAsia="zh-CN" w:bidi="ar-SA"/>
        </w:rPr>
        <w:t>（一）供应商应充分考虑采购内容中涉及到的所有费用。</w:t>
      </w:r>
    </w:p>
    <w:p w14:paraId="44A187C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7" w:line="560" w:lineRule="exact"/>
        <w:ind w:firstLine="688" w:firstLineChars="200"/>
        <w:textAlignment w:val="baseline"/>
        <w:rPr>
          <w:rFonts w:hint="eastAsia" w:ascii="仿宋_GB2312" w:hAnsi="仿宋_GB2312" w:eastAsia="仿宋_GB2312" w:cs="仿宋_GB2312"/>
          <w:snapToGrid w:val="0"/>
          <w:color w:val="000000"/>
          <w:spacing w:val="12"/>
          <w:kern w:val="0"/>
          <w:sz w:val="32"/>
          <w:szCs w:val="32"/>
          <w:lang w:val="en-US" w:eastAsia="zh-CN" w:bidi="ar-SA"/>
        </w:rPr>
      </w:pPr>
      <w:r>
        <w:rPr>
          <w:rFonts w:hint="eastAsia" w:ascii="仿宋_GB2312" w:hAnsi="仿宋_GB2312" w:eastAsia="仿宋_GB2312" w:cs="仿宋_GB2312"/>
          <w:snapToGrid w:val="0"/>
          <w:color w:val="000000"/>
          <w:spacing w:val="12"/>
          <w:kern w:val="0"/>
          <w:sz w:val="32"/>
          <w:szCs w:val="32"/>
          <w:lang w:val="en-US" w:eastAsia="zh-CN" w:bidi="ar-SA"/>
        </w:rPr>
        <w:t>（二）供应商报价后视为投标人已知晓并同意按照采购人的需求提供服务，投标人不得以任何理由拒绝提供服务，否则供应商应承担由此带来的所有损失和责任。</w:t>
      </w:r>
    </w:p>
    <w:p w14:paraId="0DB32D49">
      <w:pPr>
        <w:keepNext w:val="0"/>
        <w:keepLines w:val="0"/>
        <w:pageBreakBefore w:val="0"/>
        <w:widowControl/>
        <w:kinsoku w:val="0"/>
        <w:wordWrap/>
        <w:overflowPunct/>
        <w:topLinePunct w:val="0"/>
        <w:autoSpaceDE w:val="0"/>
        <w:autoSpaceDN w:val="0"/>
        <w:bidi w:val="0"/>
        <w:adjustRightInd w:val="0"/>
        <w:snapToGrid w:val="0"/>
        <w:spacing w:before="97" w:line="560" w:lineRule="exact"/>
        <w:ind w:firstLine="688" w:firstLineChars="200"/>
        <w:textAlignment w:val="baseline"/>
        <w:rPr>
          <w:rFonts w:hint="eastAsia" w:ascii="仿宋_GB2312" w:hAnsi="仿宋_GB2312" w:eastAsia="仿宋_GB2312" w:cs="仿宋_GB2312"/>
          <w:snapToGrid w:val="0"/>
          <w:color w:val="000000"/>
          <w:spacing w:val="12"/>
          <w:kern w:val="0"/>
          <w:sz w:val="32"/>
          <w:szCs w:val="32"/>
          <w:lang w:val="en-US" w:eastAsia="zh-CN" w:bidi="ar-SA"/>
        </w:rPr>
      </w:pPr>
      <w:r>
        <w:rPr>
          <w:rFonts w:hint="eastAsia" w:ascii="仿宋_GB2312" w:hAnsi="仿宋_GB2312" w:eastAsia="仿宋_GB2312" w:cs="仿宋_GB2312"/>
          <w:snapToGrid w:val="0"/>
          <w:color w:val="000000"/>
          <w:spacing w:val="12"/>
          <w:kern w:val="0"/>
          <w:sz w:val="32"/>
          <w:szCs w:val="32"/>
          <w:lang w:val="en-US" w:eastAsia="zh-CN" w:bidi="ar-SA"/>
        </w:rPr>
        <w:t>（三）供应商应对提供的相关意见书、相关报告、相关服务等合法合规性承担全部责任和损失。</w:t>
      </w:r>
    </w:p>
    <w:p w14:paraId="4C7B6009">
      <w:pPr>
        <w:keepNext w:val="0"/>
        <w:keepLines w:val="0"/>
        <w:pageBreakBefore w:val="0"/>
        <w:widowControl/>
        <w:kinsoku w:val="0"/>
        <w:wordWrap/>
        <w:overflowPunct/>
        <w:topLinePunct w:val="0"/>
        <w:autoSpaceDE w:val="0"/>
        <w:autoSpaceDN w:val="0"/>
        <w:bidi w:val="0"/>
        <w:adjustRightInd w:val="0"/>
        <w:snapToGrid w:val="0"/>
        <w:spacing w:before="97" w:line="560" w:lineRule="exact"/>
        <w:ind w:left="647"/>
        <w:textAlignment w:val="baseline"/>
        <w:rPr>
          <w:rFonts w:ascii="黑体" w:hAnsi="黑体" w:eastAsia="黑体" w:cs="黑体"/>
          <w:spacing w:val="7"/>
          <w:sz w:val="32"/>
          <w:szCs w:val="32"/>
        </w:rPr>
      </w:pPr>
      <w:r>
        <w:rPr>
          <w:rFonts w:hint="eastAsia" w:ascii="黑体" w:hAnsi="黑体" w:eastAsia="黑体" w:cs="黑体"/>
          <w:spacing w:val="7"/>
          <w:sz w:val="32"/>
          <w:szCs w:val="32"/>
          <w:lang w:val="en-US" w:eastAsia="zh-CN"/>
        </w:rPr>
        <w:t>八、</w:t>
      </w:r>
      <w:r>
        <w:rPr>
          <w:rFonts w:ascii="黑体" w:hAnsi="黑体" w:eastAsia="黑体" w:cs="黑体"/>
          <w:spacing w:val="7"/>
          <w:sz w:val="32"/>
          <w:szCs w:val="32"/>
        </w:rPr>
        <w:t>询价采购单位联系人和联系方式</w:t>
      </w:r>
    </w:p>
    <w:p w14:paraId="0C501BC3">
      <w:pPr>
        <w:pStyle w:val="2"/>
        <w:keepNext w:val="0"/>
        <w:keepLines w:val="0"/>
        <w:pageBreakBefore w:val="0"/>
        <w:widowControl/>
        <w:kinsoku w:val="0"/>
        <w:wordWrap/>
        <w:overflowPunct/>
        <w:topLinePunct w:val="0"/>
        <w:autoSpaceDE w:val="0"/>
        <w:autoSpaceDN w:val="0"/>
        <w:bidi w:val="0"/>
        <w:adjustRightInd w:val="0"/>
        <w:snapToGrid w:val="0"/>
        <w:spacing w:before="192" w:line="560" w:lineRule="exact"/>
        <w:ind w:left="654"/>
        <w:textAlignment w:val="baseline"/>
      </w:pPr>
      <w:r>
        <w:rPr>
          <w:spacing w:val="9"/>
        </w:rPr>
        <w:t>询价采购单位：贵</w:t>
      </w:r>
      <w:r>
        <w:rPr>
          <w:rFonts w:hint="eastAsia"/>
          <w:spacing w:val="9"/>
          <w:lang w:val="en-US" w:eastAsia="zh-CN"/>
        </w:rPr>
        <w:t>阳金满船饲料</w:t>
      </w:r>
      <w:r>
        <w:rPr>
          <w:spacing w:val="9"/>
        </w:rPr>
        <w:t>有限公司</w:t>
      </w:r>
    </w:p>
    <w:p w14:paraId="1E7C99E0">
      <w:pPr>
        <w:pStyle w:val="2"/>
        <w:keepNext w:val="0"/>
        <w:keepLines w:val="0"/>
        <w:pageBreakBefore w:val="0"/>
        <w:widowControl/>
        <w:kinsoku w:val="0"/>
        <w:wordWrap/>
        <w:overflowPunct/>
        <w:topLinePunct w:val="0"/>
        <w:autoSpaceDE w:val="0"/>
        <w:autoSpaceDN w:val="0"/>
        <w:bidi w:val="0"/>
        <w:adjustRightInd w:val="0"/>
        <w:snapToGrid w:val="0"/>
        <w:spacing w:before="201" w:line="560" w:lineRule="exact"/>
        <w:ind w:left="645"/>
        <w:textAlignment w:val="baseline"/>
        <w:rPr>
          <w:rFonts w:hint="default"/>
          <w:color w:val="auto"/>
          <w:lang w:val="en-US"/>
        </w:rPr>
      </w:pPr>
      <w:r>
        <w:rPr>
          <w:color w:val="auto"/>
          <w:spacing w:val="8"/>
        </w:rPr>
        <w:t>联系人：</w:t>
      </w:r>
      <w:r>
        <w:rPr>
          <w:rFonts w:hint="eastAsia"/>
          <w:color w:val="auto"/>
          <w:spacing w:val="8"/>
          <w:lang w:val="en-US" w:eastAsia="zh-CN"/>
        </w:rPr>
        <w:t>田先生</w:t>
      </w:r>
    </w:p>
    <w:p w14:paraId="73D31D8A">
      <w:pPr>
        <w:pStyle w:val="2"/>
        <w:keepNext w:val="0"/>
        <w:keepLines w:val="0"/>
        <w:pageBreakBefore w:val="0"/>
        <w:widowControl/>
        <w:kinsoku w:val="0"/>
        <w:wordWrap/>
        <w:overflowPunct/>
        <w:topLinePunct w:val="0"/>
        <w:autoSpaceDE w:val="0"/>
        <w:autoSpaceDN w:val="0"/>
        <w:bidi w:val="0"/>
        <w:adjustRightInd w:val="0"/>
        <w:snapToGrid w:val="0"/>
        <w:spacing w:before="193" w:line="560" w:lineRule="exact"/>
        <w:ind w:left="645"/>
        <w:textAlignment w:val="baseline"/>
        <w:rPr>
          <w:rFonts w:hint="eastAsia"/>
          <w:color w:val="auto"/>
          <w:spacing w:val="5"/>
          <w:lang w:val="en-US" w:eastAsia="zh-CN"/>
        </w:rPr>
      </w:pPr>
      <w:r>
        <w:rPr>
          <w:color w:val="auto"/>
          <w:spacing w:val="5"/>
        </w:rPr>
        <w:t>联系电话：</w:t>
      </w:r>
      <w:r>
        <w:rPr>
          <w:rFonts w:hint="eastAsia"/>
          <w:color w:val="auto"/>
          <w:spacing w:val="5"/>
          <w:lang w:val="en-US" w:eastAsia="zh-CN"/>
        </w:rPr>
        <w:t>15120327464    邮箱：</w:t>
      </w:r>
      <w:r>
        <w:rPr>
          <w:rFonts w:hint="eastAsia"/>
          <w:color w:val="auto"/>
          <w:spacing w:val="5"/>
          <w:lang w:val="en-US" w:eastAsia="zh-CN"/>
        </w:rPr>
        <w:fldChar w:fldCharType="begin"/>
      </w:r>
      <w:r>
        <w:rPr>
          <w:rFonts w:hint="eastAsia"/>
          <w:color w:val="auto"/>
          <w:spacing w:val="5"/>
          <w:lang w:val="en-US" w:eastAsia="zh-CN"/>
        </w:rPr>
        <w:instrText xml:space="preserve"> HYPERLINK "mailto:1076934218@qq.com" </w:instrText>
      </w:r>
      <w:r>
        <w:rPr>
          <w:rFonts w:hint="eastAsia"/>
          <w:color w:val="auto"/>
          <w:spacing w:val="5"/>
          <w:lang w:val="en-US" w:eastAsia="zh-CN"/>
        </w:rPr>
        <w:fldChar w:fldCharType="separate"/>
      </w:r>
      <w:r>
        <w:rPr>
          <w:rStyle w:val="5"/>
          <w:rFonts w:hint="eastAsia"/>
          <w:color w:val="auto"/>
          <w:spacing w:val="5"/>
          <w:lang w:val="en-US" w:eastAsia="zh-CN"/>
        </w:rPr>
        <w:t>1076934218@qq.com</w:t>
      </w:r>
      <w:r>
        <w:rPr>
          <w:rFonts w:hint="eastAsia"/>
          <w:color w:val="auto"/>
          <w:spacing w:val="5"/>
          <w:lang w:val="en-US" w:eastAsia="zh-CN"/>
        </w:rPr>
        <w:fldChar w:fldCharType="end"/>
      </w:r>
    </w:p>
    <w:p w14:paraId="6C9CBD57">
      <w:pPr>
        <w:pStyle w:val="2"/>
        <w:keepNext w:val="0"/>
        <w:keepLines w:val="0"/>
        <w:pageBreakBefore w:val="0"/>
        <w:widowControl/>
        <w:kinsoku w:val="0"/>
        <w:wordWrap/>
        <w:overflowPunct/>
        <w:topLinePunct w:val="0"/>
        <w:autoSpaceDE w:val="0"/>
        <w:autoSpaceDN w:val="0"/>
        <w:bidi w:val="0"/>
        <w:adjustRightInd w:val="0"/>
        <w:snapToGrid w:val="0"/>
        <w:spacing w:before="99" w:line="480" w:lineRule="exact"/>
        <w:jc w:val="right"/>
        <w:textAlignment w:val="baseline"/>
        <w:rPr>
          <w:color w:val="auto"/>
          <w:spacing w:val="17"/>
        </w:rPr>
      </w:pPr>
    </w:p>
    <w:p w14:paraId="65323D5D">
      <w:pPr>
        <w:pStyle w:val="2"/>
        <w:keepNext w:val="0"/>
        <w:keepLines w:val="0"/>
        <w:pageBreakBefore w:val="0"/>
        <w:widowControl/>
        <w:kinsoku w:val="0"/>
        <w:wordWrap/>
        <w:overflowPunct/>
        <w:topLinePunct w:val="0"/>
        <w:autoSpaceDE w:val="0"/>
        <w:autoSpaceDN w:val="0"/>
        <w:bidi w:val="0"/>
        <w:adjustRightInd w:val="0"/>
        <w:snapToGrid w:val="0"/>
        <w:spacing w:before="192" w:line="560" w:lineRule="exact"/>
        <w:ind w:left="654"/>
        <w:jc w:val="right"/>
        <w:textAlignment w:val="baseline"/>
        <w:rPr>
          <w:rFonts w:hint="eastAsia"/>
          <w:color w:val="auto"/>
          <w:spacing w:val="9"/>
          <w:lang w:val="en-US" w:eastAsia="zh-CN"/>
        </w:rPr>
      </w:pPr>
      <w:r>
        <w:rPr>
          <w:rFonts w:hint="eastAsia"/>
          <w:color w:val="auto"/>
          <w:spacing w:val="9"/>
          <w:lang w:val="en-US" w:eastAsia="zh-CN"/>
        </w:rPr>
        <w:t>贵阳金满船饲料有限公司</w:t>
      </w:r>
    </w:p>
    <w:p w14:paraId="6E9BDA82">
      <w:pPr>
        <w:pStyle w:val="2"/>
        <w:keepNext w:val="0"/>
        <w:keepLines w:val="0"/>
        <w:pageBreakBefore w:val="0"/>
        <w:widowControl/>
        <w:kinsoku w:val="0"/>
        <w:wordWrap/>
        <w:overflowPunct/>
        <w:topLinePunct w:val="0"/>
        <w:autoSpaceDE w:val="0"/>
        <w:autoSpaceDN w:val="0"/>
        <w:bidi w:val="0"/>
        <w:adjustRightInd w:val="0"/>
        <w:snapToGrid w:val="0"/>
        <w:spacing w:before="192" w:line="560" w:lineRule="exact"/>
        <w:ind w:left="654"/>
        <w:jc w:val="right"/>
        <w:textAlignment w:val="baseline"/>
        <w:rPr>
          <w:rFonts w:hint="eastAsia"/>
          <w:color w:val="auto"/>
          <w:spacing w:val="9"/>
          <w:lang w:val="en-US" w:eastAsia="zh-CN"/>
        </w:rPr>
        <w:sectPr>
          <w:pgSz w:w="11906" w:h="16840"/>
          <w:pgMar w:top="2098" w:right="1474" w:bottom="1814" w:left="1587" w:header="0" w:footer="0" w:gutter="0"/>
          <w:cols w:space="720" w:num="1"/>
        </w:sectPr>
      </w:pPr>
      <w:r>
        <w:rPr>
          <w:rFonts w:hint="eastAsia"/>
          <w:color w:val="auto"/>
          <w:spacing w:val="9"/>
          <w:lang w:val="en-US" w:eastAsia="zh-CN"/>
        </w:rPr>
        <w:t>2025年10月11日</w:t>
      </w:r>
    </w:p>
    <w:p w14:paraId="14F5DC66">
      <w:pPr>
        <w:pStyle w:val="2"/>
        <w:keepNext w:val="0"/>
        <w:keepLines w:val="0"/>
        <w:pageBreakBefore w:val="0"/>
        <w:widowControl/>
        <w:kinsoku w:val="0"/>
        <w:wordWrap/>
        <w:overflowPunct/>
        <w:topLinePunct w:val="0"/>
        <w:autoSpaceDE w:val="0"/>
        <w:autoSpaceDN w:val="0"/>
        <w:bidi w:val="0"/>
        <w:adjustRightInd w:val="0"/>
        <w:snapToGrid w:val="0"/>
        <w:spacing w:before="189" w:line="560" w:lineRule="exact"/>
        <w:ind w:left="661"/>
        <w:textAlignment w:val="baseline"/>
        <w:rPr>
          <w:sz w:val="31"/>
          <w:szCs w:val="31"/>
        </w:rPr>
      </w:pPr>
    </w:p>
    <w:p w14:paraId="6707EE00">
      <w:pPr>
        <w:pStyle w:val="2"/>
        <w:keepNext w:val="0"/>
        <w:keepLines w:val="0"/>
        <w:pageBreakBefore w:val="0"/>
        <w:widowControl/>
        <w:kinsoku w:val="0"/>
        <w:wordWrap/>
        <w:overflowPunct/>
        <w:topLinePunct w:val="0"/>
        <w:autoSpaceDE w:val="0"/>
        <w:autoSpaceDN w:val="0"/>
        <w:bidi w:val="0"/>
        <w:adjustRightInd w:val="0"/>
        <w:snapToGrid w:val="0"/>
        <w:spacing w:before="189" w:line="560" w:lineRule="exact"/>
        <w:ind w:left="661"/>
        <w:textAlignment w:val="baseline"/>
        <w:rPr>
          <w:sz w:val="31"/>
          <w:szCs w:val="31"/>
        </w:rPr>
      </w:pPr>
    </w:p>
    <w:p w14:paraId="7F321DD8">
      <w:pPr>
        <w:bidi w:val="0"/>
        <w:jc w:val="center"/>
        <w:rPr>
          <w:rFonts w:hint="eastAsia" w:ascii="方正公文小标宋" w:hAnsi="方正公文小标宋" w:eastAsia="方正公文小标宋" w:cs="方正公文小标宋"/>
          <w:sz w:val="72"/>
          <w:szCs w:val="72"/>
        </w:rPr>
      </w:pPr>
      <w:r>
        <w:rPr>
          <w:rFonts w:hint="eastAsia" w:ascii="方正公文小标宋" w:hAnsi="方正公文小标宋" w:eastAsia="方正公文小标宋" w:cs="方正公文小标宋"/>
          <w:sz w:val="72"/>
          <w:szCs w:val="72"/>
        </w:rPr>
        <w:t>贵</w:t>
      </w:r>
      <w:r>
        <w:rPr>
          <w:rFonts w:hint="eastAsia" w:ascii="方正公文小标宋" w:hAnsi="方正公文小标宋" w:eastAsia="方正公文小标宋" w:cs="方正公文小标宋"/>
          <w:sz w:val="72"/>
          <w:szCs w:val="72"/>
          <w:lang w:val="en-US" w:eastAsia="zh-CN"/>
        </w:rPr>
        <w:t>阳金满船饲料</w:t>
      </w:r>
      <w:r>
        <w:rPr>
          <w:rFonts w:hint="eastAsia" w:ascii="方正公文小标宋" w:hAnsi="方正公文小标宋" w:eastAsia="方正公文小标宋" w:cs="方正公文小标宋"/>
          <w:sz w:val="72"/>
          <w:szCs w:val="72"/>
        </w:rPr>
        <w:t>有限公司</w:t>
      </w:r>
    </w:p>
    <w:p w14:paraId="4EFC7A8A">
      <w:pPr>
        <w:keepNext w:val="0"/>
        <w:keepLines w:val="0"/>
        <w:pageBreakBefore w:val="0"/>
        <w:widowControl/>
        <w:kinsoku w:val="0"/>
        <w:wordWrap/>
        <w:overflowPunct/>
        <w:topLinePunct w:val="0"/>
        <w:autoSpaceDE w:val="0"/>
        <w:autoSpaceDN w:val="0"/>
        <w:bidi w:val="0"/>
        <w:adjustRightInd w:val="0"/>
        <w:snapToGrid w:val="0"/>
        <w:spacing w:before="11" w:line="560" w:lineRule="exact"/>
        <w:textAlignment w:val="baseline"/>
        <w:rPr>
          <w:rFonts w:hint="eastAsia" w:ascii="宋体" w:hAnsi="宋体" w:eastAsia="宋体" w:cs="宋体"/>
          <w:b/>
          <w:bCs/>
          <w:sz w:val="42"/>
          <w:szCs w:val="42"/>
        </w:rPr>
      </w:pPr>
    </w:p>
    <w:p w14:paraId="06AA252E">
      <w:pPr>
        <w:keepNext w:val="0"/>
        <w:keepLines w:val="0"/>
        <w:pageBreakBefore w:val="0"/>
        <w:widowControl/>
        <w:kinsoku w:val="0"/>
        <w:wordWrap/>
        <w:overflowPunct/>
        <w:topLinePunct w:val="0"/>
        <w:autoSpaceDE w:val="0"/>
        <w:autoSpaceDN w:val="0"/>
        <w:bidi w:val="0"/>
        <w:adjustRightInd w:val="0"/>
        <w:snapToGrid w:val="0"/>
        <w:spacing w:before="11" w:line="560" w:lineRule="exact"/>
        <w:jc w:val="center"/>
        <w:textAlignment w:val="baseline"/>
        <w:rPr>
          <w:rFonts w:hint="eastAsia" w:ascii="宋体" w:hAnsi="宋体" w:eastAsia="宋体" w:cs="宋体"/>
          <w:b w:val="0"/>
          <w:bCs w:val="0"/>
          <w:sz w:val="42"/>
          <w:szCs w:val="42"/>
        </w:rPr>
      </w:pPr>
    </w:p>
    <w:p w14:paraId="743EB35A">
      <w:pPr>
        <w:keepNext w:val="0"/>
        <w:keepLines w:val="0"/>
        <w:pageBreakBefore w:val="0"/>
        <w:widowControl/>
        <w:kinsoku w:val="0"/>
        <w:wordWrap/>
        <w:overflowPunct/>
        <w:topLinePunct w:val="0"/>
        <w:autoSpaceDE w:val="0"/>
        <w:autoSpaceDN w:val="0"/>
        <w:bidi w:val="0"/>
        <w:adjustRightInd w:val="0"/>
        <w:snapToGrid w:val="0"/>
        <w:spacing w:before="11" w:line="560" w:lineRule="exact"/>
        <w:jc w:val="center"/>
        <w:textAlignment w:val="baseline"/>
        <w:rPr>
          <w:rFonts w:hint="eastAsia" w:ascii="宋体" w:hAnsi="宋体" w:eastAsia="宋体" w:cs="宋体"/>
          <w:b w:val="0"/>
          <w:bCs w:val="0"/>
          <w:sz w:val="42"/>
          <w:szCs w:val="42"/>
        </w:rPr>
      </w:pPr>
    </w:p>
    <w:p w14:paraId="3775C047">
      <w:pPr>
        <w:keepNext w:val="0"/>
        <w:keepLines w:val="0"/>
        <w:pageBreakBefore w:val="0"/>
        <w:widowControl/>
        <w:kinsoku w:val="0"/>
        <w:wordWrap/>
        <w:overflowPunct/>
        <w:topLinePunct w:val="0"/>
        <w:autoSpaceDE w:val="0"/>
        <w:autoSpaceDN w:val="0"/>
        <w:bidi w:val="0"/>
        <w:adjustRightInd w:val="0"/>
        <w:snapToGrid w:val="0"/>
        <w:spacing w:before="11" w:line="560" w:lineRule="exact"/>
        <w:jc w:val="center"/>
        <w:textAlignment w:val="baseline"/>
        <w:rPr>
          <w:rFonts w:hint="eastAsia" w:ascii="宋体" w:hAnsi="宋体" w:eastAsia="宋体" w:cs="宋体"/>
          <w:b w:val="0"/>
          <w:bCs w:val="0"/>
          <w:sz w:val="42"/>
          <w:szCs w:val="42"/>
        </w:rPr>
      </w:pPr>
    </w:p>
    <w:p w14:paraId="3E88ED5B">
      <w:pPr>
        <w:keepNext w:val="0"/>
        <w:keepLines w:val="0"/>
        <w:pageBreakBefore w:val="0"/>
        <w:widowControl/>
        <w:kinsoku w:val="0"/>
        <w:wordWrap/>
        <w:overflowPunct/>
        <w:topLinePunct w:val="0"/>
        <w:autoSpaceDE w:val="0"/>
        <w:autoSpaceDN w:val="0"/>
        <w:bidi w:val="0"/>
        <w:adjustRightInd w:val="0"/>
        <w:snapToGrid w:val="0"/>
        <w:spacing w:before="11" w:line="560" w:lineRule="exact"/>
        <w:jc w:val="center"/>
        <w:textAlignment w:val="baseline"/>
        <w:rPr>
          <w:rFonts w:hint="eastAsia" w:ascii="仿宋_GB2312" w:hAnsi="仿宋_GB2312" w:eastAsia="仿宋_GB2312" w:cs="仿宋_GB2312"/>
          <w:b w:val="0"/>
          <w:bCs w:val="0"/>
          <w:sz w:val="44"/>
          <w:szCs w:val="44"/>
        </w:rPr>
      </w:pPr>
      <w:r>
        <w:rPr>
          <w:rFonts w:hint="eastAsia" w:ascii="仿宋_GB2312" w:hAnsi="仿宋_GB2312" w:eastAsia="仿宋_GB2312" w:cs="仿宋_GB2312"/>
          <w:b w:val="0"/>
          <w:bCs w:val="0"/>
          <w:sz w:val="44"/>
          <w:szCs w:val="44"/>
        </w:rPr>
        <w:t>贵阳金满船饲料有限公司清算注销</w:t>
      </w:r>
    </w:p>
    <w:p w14:paraId="2F3EE660">
      <w:pPr>
        <w:keepNext w:val="0"/>
        <w:keepLines w:val="0"/>
        <w:pageBreakBefore w:val="0"/>
        <w:widowControl/>
        <w:kinsoku w:val="0"/>
        <w:wordWrap/>
        <w:overflowPunct/>
        <w:topLinePunct w:val="0"/>
        <w:autoSpaceDE w:val="0"/>
        <w:autoSpaceDN w:val="0"/>
        <w:bidi w:val="0"/>
        <w:adjustRightInd w:val="0"/>
        <w:snapToGrid w:val="0"/>
        <w:spacing w:before="11" w:line="560" w:lineRule="exact"/>
        <w:jc w:val="center"/>
        <w:textAlignment w:val="baseline"/>
        <w:rPr>
          <w:rFonts w:hint="eastAsia" w:ascii="仿宋_GB2312" w:hAnsi="仿宋_GB2312" w:eastAsia="仿宋_GB2312" w:cs="仿宋_GB2312"/>
          <w:b w:val="0"/>
          <w:bCs w:val="0"/>
          <w:sz w:val="44"/>
          <w:szCs w:val="44"/>
        </w:rPr>
      </w:pPr>
      <w:r>
        <w:rPr>
          <w:rFonts w:hint="eastAsia" w:ascii="仿宋_GB2312" w:hAnsi="仿宋_GB2312" w:eastAsia="仿宋_GB2312" w:cs="仿宋_GB2312"/>
          <w:b w:val="0"/>
          <w:bCs w:val="0"/>
          <w:sz w:val="44"/>
          <w:szCs w:val="44"/>
          <w:lang w:val="en-US" w:eastAsia="zh-CN"/>
        </w:rPr>
        <w:t>审计</w:t>
      </w:r>
      <w:r>
        <w:rPr>
          <w:rFonts w:hint="eastAsia" w:ascii="仿宋_GB2312" w:hAnsi="仿宋_GB2312" w:eastAsia="仿宋_GB2312" w:cs="仿宋_GB2312"/>
          <w:b w:val="0"/>
          <w:bCs w:val="0"/>
          <w:sz w:val="44"/>
          <w:szCs w:val="44"/>
        </w:rPr>
        <w:t>服务采购</w:t>
      </w:r>
      <w:r>
        <w:rPr>
          <w:rFonts w:hint="eastAsia" w:ascii="仿宋_GB2312" w:hAnsi="仿宋_GB2312" w:eastAsia="仿宋_GB2312" w:cs="仿宋_GB2312"/>
          <w:b w:val="0"/>
          <w:bCs w:val="0"/>
          <w:sz w:val="44"/>
          <w:szCs w:val="44"/>
          <w:lang w:val="en-US" w:eastAsia="zh-CN"/>
        </w:rPr>
        <w:t>项</w:t>
      </w:r>
      <w:r>
        <w:rPr>
          <w:rFonts w:hint="eastAsia" w:ascii="仿宋_GB2312" w:hAnsi="仿宋_GB2312" w:eastAsia="仿宋_GB2312" w:cs="仿宋_GB2312"/>
          <w:b w:val="0"/>
          <w:bCs w:val="0"/>
          <w:sz w:val="44"/>
          <w:szCs w:val="44"/>
        </w:rPr>
        <w:t>目</w:t>
      </w:r>
    </w:p>
    <w:p w14:paraId="6EBACFDC">
      <w:pPr>
        <w:keepNext w:val="0"/>
        <w:keepLines w:val="0"/>
        <w:pageBreakBefore w:val="0"/>
        <w:widowControl/>
        <w:kinsoku w:val="0"/>
        <w:wordWrap/>
        <w:overflowPunct/>
        <w:topLinePunct w:val="0"/>
        <w:autoSpaceDE w:val="0"/>
        <w:autoSpaceDN w:val="0"/>
        <w:bidi w:val="0"/>
        <w:adjustRightInd w:val="0"/>
        <w:snapToGrid w:val="0"/>
        <w:spacing w:before="11" w:line="560" w:lineRule="exact"/>
        <w:jc w:val="center"/>
        <w:textAlignment w:val="baseline"/>
        <w:rPr>
          <w:rFonts w:hint="eastAsia" w:ascii="仿宋_GB2312" w:hAnsi="仿宋_GB2312" w:eastAsia="仿宋_GB2312" w:cs="仿宋_GB2312"/>
          <w:b w:val="0"/>
          <w:bCs w:val="0"/>
          <w:sz w:val="44"/>
          <w:szCs w:val="44"/>
        </w:rPr>
      </w:pPr>
    </w:p>
    <w:p w14:paraId="1AB9B17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0DCFD2E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42F0F5A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35CD8BB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46E0D7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4774E6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5B143F6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3E38B28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449BD2D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4A2A90D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58AA5049">
      <w:pPr>
        <w:bidi w:val="0"/>
        <w:jc w:val="center"/>
        <w:rPr>
          <w:rFonts w:hint="eastAsia" w:ascii="方正公文小标宋" w:hAnsi="方正公文小标宋" w:eastAsia="方正公文小标宋" w:cs="方正公文小标宋"/>
          <w:sz w:val="72"/>
          <w:szCs w:val="72"/>
        </w:rPr>
      </w:pPr>
      <w:r>
        <w:rPr>
          <w:rFonts w:hint="eastAsia" w:ascii="方正公文小标宋" w:hAnsi="方正公文小标宋" w:eastAsia="方正公文小标宋" w:cs="方正公文小标宋"/>
          <w:sz w:val="72"/>
          <w:szCs w:val="72"/>
        </w:rPr>
        <w:t>报价文件</w:t>
      </w:r>
    </w:p>
    <w:p w14:paraId="04A6292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249F609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6AB2B5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1BE19C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E6A9D31">
      <w:pPr>
        <w:pStyle w:val="2"/>
        <w:bidi w:val="0"/>
        <w:rPr>
          <w:rFonts w:hint="default" w:ascii="仿宋_GB2312" w:hAnsi="仿宋_GB2312" w:eastAsia="仿宋_GB2312" w:cs="仿宋_GB2312"/>
          <w:b/>
          <w:bCs/>
          <w:sz w:val="36"/>
          <w:szCs w:val="36"/>
          <w:u w:val="single"/>
          <w:lang w:val="en-US" w:eastAsia="zh-CN"/>
        </w:rPr>
      </w:pPr>
      <w:r>
        <w:rPr>
          <w:rFonts w:hint="eastAsia" w:ascii="仿宋_GB2312" w:hAnsi="仿宋_GB2312" w:eastAsia="仿宋_GB2312" w:cs="仿宋_GB2312"/>
          <w:b/>
          <w:bCs/>
          <w:sz w:val="36"/>
          <w:szCs w:val="36"/>
        </w:rPr>
        <w:t>项目名称：</w:t>
      </w:r>
      <w:r>
        <w:rPr>
          <w:rFonts w:hint="eastAsia" w:ascii="仿宋_GB2312" w:hAnsi="仿宋_GB2312" w:eastAsia="仿宋_GB2312" w:cs="仿宋_GB2312"/>
          <w:b/>
          <w:bCs/>
          <w:sz w:val="36"/>
          <w:szCs w:val="36"/>
          <w:u w:val="single"/>
        </w:rPr>
        <w:t>XXX</w:t>
      </w:r>
      <w:r>
        <w:rPr>
          <w:rFonts w:hint="eastAsia" w:ascii="仿宋_GB2312" w:hAnsi="仿宋_GB2312" w:eastAsia="仿宋_GB2312" w:cs="仿宋_GB2312"/>
          <w:b/>
          <w:bCs/>
          <w:sz w:val="36"/>
          <w:szCs w:val="36"/>
          <w:u w:val="single"/>
          <w:lang w:val="en-US" w:eastAsia="zh-CN"/>
        </w:rPr>
        <w:t xml:space="preserve">X  </w:t>
      </w:r>
    </w:p>
    <w:p w14:paraId="36E99274">
      <w:pPr>
        <w:pStyle w:val="2"/>
        <w:bidi w:val="0"/>
        <w:rPr>
          <w:rFonts w:hint="eastAsia" w:ascii="仿宋_GB2312" w:hAnsi="仿宋_GB2312" w:eastAsia="仿宋_GB2312" w:cs="仿宋_GB2312"/>
          <w:b/>
          <w:bCs/>
          <w:sz w:val="36"/>
          <w:szCs w:val="36"/>
        </w:rPr>
      </w:pPr>
    </w:p>
    <w:p w14:paraId="2729B811">
      <w:pPr>
        <w:pStyle w:val="2"/>
        <w:bidi w:val="0"/>
        <w:rPr>
          <w:rFonts w:hint="eastAsia" w:ascii="仿宋_GB2312" w:hAnsi="仿宋_GB2312" w:eastAsia="仿宋_GB2312" w:cs="仿宋_GB2312"/>
          <w:b/>
          <w:bCs/>
          <w:sz w:val="36"/>
          <w:szCs w:val="36"/>
        </w:rPr>
      </w:pPr>
    </w:p>
    <w:p w14:paraId="49A74C9A">
      <w:pPr>
        <w:pStyle w:val="2"/>
        <w:bidi w:val="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报价人名全称：</w:t>
      </w:r>
    </w:p>
    <w:p w14:paraId="0AE299A5">
      <w:pPr>
        <w:pStyle w:val="2"/>
        <w:bidi w:val="0"/>
        <w:rPr>
          <w:rFonts w:hint="eastAsia" w:ascii="仿宋_GB2312" w:hAnsi="仿宋_GB2312" w:eastAsia="仿宋_GB2312" w:cs="仿宋_GB2312"/>
          <w:b/>
          <w:bCs/>
          <w:sz w:val="36"/>
          <w:szCs w:val="36"/>
        </w:rPr>
      </w:pPr>
    </w:p>
    <w:p w14:paraId="3B96CAFD">
      <w:pPr>
        <w:pStyle w:val="2"/>
        <w:bidi w:val="0"/>
        <w:rPr>
          <w:rFonts w:hint="eastAsia" w:ascii="仿宋_GB2312" w:hAnsi="仿宋_GB2312" w:eastAsia="仿宋_GB2312" w:cs="仿宋_GB2312"/>
          <w:b/>
          <w:bCs/>
          <w:sz w:val="36"/>
          <w:szCs w:val="36"/>
        </w:rPr>
      </w:pPr>
    </w:p>
    <w:p w14:paraId="5B7C3178">
      <w:pPr>
        <w:pStyle w:val="2"/>
        <w:bidi w:val="0"/>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rPr>
        <w:t>日期：</w:t>
      </w:r>
      <w:r>
        <w:rPr>
          <w:rFonts w:hint="eastAsia" w:ascii="仿宋_GB2312" w:hAnsi="仿宋_GB2312" w:eastAsia="仿宋_GB2312" w:cs="仿宋_GB2312"/>
          <w:b/>
          <w:bCs/>
          <w:sz w:val="36"/>
          <w:szCs w:val="36"/>
          <w:lang w:val="en-US" w:eastAsia="zh-CN"/>
        </w:rPr>
        <w:t xml:space="preserve">     年    月   日</w:t>
      </w:r>
    </w:p>
    <w:p w14:paraId="4F392B38">
      <w:pPr>
        <w:keepNext w:val="0"/>
        <w:keepLines w:val="0"/>
        <w:pageBreakBefore w:val="0"/>
        <w:widowControl/>
        <w:kinsoku w:val="0"/>
        <w:wordWrap/>
        <w:overflowPunct/>
        <w:topLinePunct w:val="0"/>
        <w:autoSpaceDE w:val="0"/>
        <w:autoSpaceDN w:val="0"/>
        <w:bidi w:val="0"/>
        <w:adjustRightInd w:val="0"/>
        <w:snapToGrid w:val="0"/>
        <w:spacing w:before="122" w:line="560" w:lineRule="exact"/>
        <w:ind w:left="3778"/>
        <w:textAlignment w:val="baseline"/>
        <w:outlineLvl w:val="0"/>
        <w:rPr>
          <w:rFonts w:ascii="宋体" w:hAnsi="宋体" w:eastAsia="宋体" w:cs="宋体"/>
          <w:b/>
          <w:bCs/>
          <w:spacing w:val="5"/>
          <w:sz w:val="42"/>
          <w:szCs w:val="42"/>
        </w:rPr>
      </w:pPr>
    </w:p>
    <w:p w14:paraId="5B844F57">
      <w:pPr>
        <w:keepNext w:val="0"/>
        <w:keepLines w:val="0"/>
        <w:pageBreakBefore w:val="0"/>
        <w:widowControl/>
        <w:kinsoku w:val="0"/>
        <w:wordWrap/>
        <w:overflowPunct/>
        <w:topLinePunct w:val="0"/>
        <w:autoSpaceDE w:val="0"/>
        <w:autoSpaceDN w:val="0"/>
        <w:bidi w:val="0"/>
        <w:adjustRightInd w:val="0"/>
        <w:snapToGrid w:val="0"/>
        <w:spacing w:before="122" w:line="560" w:lineRule="exact"/>
        <w:ind w:left="3778"/>
        <w:textAlignment w:val="baseline"/>
        <w:outlineLvl w:val="0"/>
        <w:rPr>
          <w:rFonts w:ascii="宋体" w:hAnsi="宋体" w:eastAsia="宋体" w:cs="宋体"/>
          <w:b/>
          <w:bCs/>
          <w:spacing w:val="5"/>
          <w:sz w:val="42"/>
          <w:szCs w:val="42"/>
        </w:rPr>
      </w:pPr>
    </w:p>
    <w:p w14:paraId="2A0742A0">
      <w:pPr>
        <w:keepNext w:val="0"/>
        <w:keepLines w:val="0"/>
        <w:pageBreakBefore w:val="0"/>
        <w:widowControl/>
        <w:kinsoku w:val="0"/>
        <w:wordWrap/>
        <w:overflowPunct/>
        <w:topLinePunct w:val="0"/>
        <w:autoSpaceDE w:val="0"/>
        <w:autoSpaceDN w:val="0"/>
        <w:bidi w:val="0"/>
        <w:adjustRightInd w:val="0"/>
        <w:snapToGrid w:val="0"/>
        <w:spacing w:before="122" w:line="560" w:lineRule="exact"/>
        <w:ind w:left="3778"/>
        <w:textAlignment w:val="baseline"/>
        <w:outlineLvl w:val="0"/>
        <w:rPr>
          <w:rFonts w:ascii="宋体" w:hAnsi="宋体" w:eastAsia="宋体" w:cs="宋体"/>
          <w:b/>
          <w:bCs/>
          <w:spacing w:val="5"/>
          <w:sz w:val="42"/>
          <w:szCs w:val="42"/>
        </w:rPr>
      </w:pPr>
    </w:p>
    <w:p w14:paraId="18F8EA8C">
      <w:pPr>
        <w:keepNext w:val="0"/>
        <w:keepLines w:val="0"/>
        <w:pageBreakBefore w:val="0"/>
        <w:widowControl/>
        <w:kinsoku w:val="0"/>
        <w:wordWrap/>
        <w:overflowPunct/>
        <w:topLinePunct w:val="0"/>
        <w:autoSpaceDE w:val="0"/>
        <w:autoSpaceDN w:val="0"/>
        <w:bidi w:val="0"/>
        <w:adjustRightInd w:val="0"/>
        <w:snapToGrid w:val="0"/>
        <w:spacing w:before="122" w:line="560" w:lineRule="exact"/>
        <w:ind w:left="3778"/>
        <w:textAlignment w:val="baseline"/>
        <w:outlineLvl w:val="0"/>
        <w:rPr>
          <w:rFonts w:ascii="宋体" w:hAnsi="宋体" w:eastAsia="宋体" w:cs="宋体"/>
          <w:b/>
          <w:bCs/>
          <w:spacing w:val="5"/>
          <w:sz w:val="42"/>
          <w:szCs w:val="42"/>
        </w:rPr>
      </w:pPr>
    </w:p>
    <w:p w14:paraId="6249E6AC">
      <w:pPr>
        <w:keepNext w:val="0"/>
        <w:keepLines w:val="0"/>
        <w:pageBreakBefore w:val="0"/>
        <w:widowControl/>
        <w:kinsoku w:val="0"/>
        <w:wordWrap/>
        <w:overflowPunct/>
        <w:topLinePunct w:val="0"/>
        <w:autoSpaceDE w:val="0"/>
        <w:autoSpaceDN w:val="0"/>
        <w:bidi w:val="0"/>
        <w:adjustRightInd w:val="0"/>
        <w:snapToGrid w:val="0"/>
        <w:spacing w:before="122" w:line="560" w:lineRule="exact"/>
        <w:ind w:left="3778"/>
        <w:textAlignment w:val="baseline"/>
        <w:outlineLvl w:val="0"/>
        <w:rPr>
          <w:rFonts w:ascii="宋体" w:hAnsi="宋体" w:eastAsia="宋体" w:cs="宋体"/>
          <w:b/>
          <w:bCs/>
          <w:spacing w:val="5"/>
          <w:sz w:val="42"/>
          <w:szCs w:val="42"/>
        </w:rPr>
      </w:pPr>
    </w:p>
    <w:p w14:paraId="07374980">
      <w:pPr>
        <w:keepNext w:val="0"/>
        <w:keepLines w:val="0"/>
        <w:pageBreakBefore w:val="0"/>
        <w:widowControl/>
        <w:kinsoku w:val="0"/>
        <w:wordWrap/>
        <w:overflowPunct/>
        <w:topLinePunct w:val="0"/>
        <w:autoSpaceDE w:val="0"/>
        <w:autoSpaceDN w:val="0"/>
        <w:bidi w:val="0"/>
        <w:adjustRightInd w:val="0"/>
        <w:snapToGrid w:val="0"/>
        <w:spacing w:before="122" w:line="560" w:lineRule="exact"/>
        <w:ind w:left="3778"/>
        <w:textAlignment w:val="baseline"/>
        <w:outlineLvl w:val="0"/>
        <w:rPr>
          <w:rFonts w:ascii="宋体" w:hAnsi="宋体" w:eastAsia="宋体" w:cs="宋体"/>
          <w:b/>
          <w:bCs/>
          <w:spacing w:val="5"/>
          <w:sz w:val="42"/>
          <w:szCs w:val="42"/>
        </w:rPr>
      </w:pPr>
    </w:p>
    <w:p w14:paraId="41841F6E">
      <w:pPr>
        <w:keepNext w:val="0"/>
        <w:keepLines w:val="0"/>
        <w:pageBreakBefore w:val="0"/>
        <w:widowControl/>
        <w:kinsoku w:val="0"/>
        <w:wordWrap/>
        <w:overflowPunct/>
        <w:topLinePunct w:val="0"/>
        <w:autoSpaceDE w:val="0"/>
        <w:autoSpaceDN w:val="0"/>
        <w:bidi w:val="0"/>
        <w:adjustRightInd w:val="0"/>
        <w:snapToGrid w:val="0"/>
        <w:spacing w:before="122" w:line="560" w:lineRule="exact"/>
        <w:ind w:left="3778"/>
        <w:textAlignment w:val="baseline"/>
        <w:outlineLvl w:val="0"/>
        <w:rPr>
          <w:rFonts w:ascii="宋体" w:hAnsi="宋体" w:eastAsia="宋体" w:cs="宋体"/>
          <w:b/>
          <w:bCs/>
          <w:spacing w:val="5"/>
          <w:sz w:val="42"/>
          <w:szCs w:val="42"/>
        </w:rPr>
      </w:pPr>
    </w:p>
    <w:p w14:paraId="08DF1805">
      <w:pPr>
        <w:keepNext w:val="0"/>
        <w:keepLines w:val="0"/>
        <w:pageBreakBefore w:val="0"/>
        <w:widowControl/>
        <w:kinsoku w:val="0"/>
        <w:wordWrap/>
        <w:overflowPunct/>
        <w:topLinePunct w:val="0"/>
        <w:autoSpaceDE w:val="0"/>
        <w:autoSpaceDN w:val="0"/>
        <w:bidi w:val="0"/>
        <w:adjustRightInd w:val="0"/>
        <w:snapToGrid w:val="0"/>
        <w:spacing w:before="122" w:line="560" w:lineRule="exact"/>
        <w:textAlignment w:val="baseline"/>
        <w:outlineLvl w:val="0"/>
        <w:rPr>
          <w:rFonts w:ascii="宋体" w:hAnsi="宋体" w:eastAsia="宋体" w:cs="宋体"/>
          <w:b/>
          <w:bCs/>
          <w:spacing w:val="5"/>
          <w:sz w:val="42"/>
          <w:szCs w:val="42"/>
        </w:rPr>
      </w:pPr>
    </w:p>
    <w:p w14:paraId="2B659F44">
      <w:pPr>
        <w:keepNext w:val="0"/>
        <w:keepLines w:val="0"/>
        <w:pageBreakBefore w:val="0"/>
        <w:widowControl/>
        <w:kinsoku w:val="0"/>
        <w:wordWrap/>
        <w:overflowPunct/>
        <w:topLinePunct w:val="0"/>
        <w:autoSpaceDE w:val="0"/>
        <w:autoSpaceDN w:val="0"/>
        <w:bidi w:val="0"/>
        <w:adjustRightInd w:val="0"/>
        <w:snapToGrid w:val="0"/>
        <w:spacing w:before="122" w:line="560" w:lineRule="exact"/>
        <w:textAlignment w:val="baseline"/>
        <w:outlineLvl w:val="0"/>
        <w:rPr>
          <w:rFonts w:ascii="宋体" w:hAnsi="宋体" w:eastAsia="宋体" w:cs="宋体"/>
          <w:b/>
          <w:bCs/>
          <w:spacing w:val="5"/>
          <w:sz w:val="42"/>
          <w:szCs w:val="42"/>
        </w:rPr>
      </w:pPr>
    </w:p>
    <w:p w14:paraId="5256762D">
      <w:pPr>
        <w:keepNext w:val="0"/>
        <w:keepLines w:val="0"/>
        <w:pageBreakBefore w:val="0"/>
        <w:widowControl/>
        <w:kinsoku w:val="0"/>
        <w:wordWrap/>
        <w:overflowPunct/>
        <w:topLinePunct w:val="0"/>
        <w:autoSpaceDE w:val="0"/>
        <w:autoSpaceDN w:val="0"/>
        <w:bidi w:val="0"/>
        <w:adjustRightInd w:val="0"/>
        <w:snapToGrid w:val="0"/>
        <w:spacing w:before="122" w:line="560" w:lineRule="exact"/>
        <w:jc w:val="center"/>
        <w:textAlignment w:val="baseline"/>
        <w:outlineLvl w:val="0"/>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pacing w:val="5"/>
          <w:sz w:val="44"/>
          <w:szCs w:val="44"/>
        </w:rPr>
        <w:t>报价函</w:t>
      </w:r>
    </w:p>
    <w:p w14:paraId="1EE4755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贵</w:t>
      </w:r>
      <w:r>
        <w:rPr>
          <w:rFonts w:hint="eastAsia" w:ascii="方正仿宋_GB2312" w:hAnsi="方正仿宋_GB2312" w:eastAsia="方正仿宋_GB2312" w:cs="方正仿宋_GB2312"/>
          <w:sz w:val="32"/>
          <w:szCs w:val="32"/>
          <w:lang w:val="en-US" w:eastAsia="zh-CN"/>
        </w:rPr>
        <w:t>阳金满船饲料</w:t>
      </w:r>
      <w:r>
        <w:rPr>
          <w:rFonts w:hint="eastAsia" w:ascii="方正仿宋_GB2312" w:hAnsi="方正仿宋_GB2312" w:eastAsia="方正仿宋_GB2312" w:cs="方正仿宋_GB2312"/>
          <w:sz w:val="32"/>
          <w:szCs w:val="32"/>
        </w:rPr>
        <w:t>有限公司:</w:t>
      </w:r>
    </w:p>
    <w:p w14:paraId="3D75420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我公司收到并研究了贵单位关于 “ XXX项目 的招标采购方 案”，遵照国家招标投标相关法律、法规及有关规定，我们对XXX（项目名称）采购愿意按我司的收费标准为基础，并响应本项 目招标文件规定的内容，承担XXX（项目名称）服务任务，承诺严格执行投标响应人的责任和义务。应由承包者承担的风险，我方在投标报价中已列入费用：</w:t>
      </w:r>
    </w:p>
    <w:p w14:paraId="244E177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1.我方的响应报价为：（注明大小写）。</w:t>
      </w:r>
    </w:p>
    <w:p w14:paraId="44D39BB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2.工期：</w:t>
      </w:r>
    </w:p>
    <w:p w14:paraId="6A0AB20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如果我方成为最终成交人，将按照合同约定的日期开始 本项目采购范围内工作内容的服务。我方同意本响应函在询价文 件规定的提交响应文件截止时间后，对我方具有约束力，且随时 准备接受你方发出的成交通知。</w:t>
      </w:r>
    </w:p>
    <w:p w14:paraId="2D6FEB2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如果我方成为最终成交人，我方承诺按照采购人要求完 成， 同时承诺不再另行收取费用;我方承诺在服务期内完成采购范围的内容并提供相应的服务。</w:t>
      </w:r>
    </w:p>
    <w:p w14:paraId="143357C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在签署协议书之前，本响应函，包括其所有附属文件， 将构成双方之间具有约束力的合同文件。</w:t>
      </w:r>
    </w:p>
    <w:p w14:paraId="28FB4A0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sz w:val="32"/>
          <w:szCs w:val="32"/>
        </w:rPr>
      </w:pPr>
    </w:p>
    <w:p w14:paraId="4327EE71">
      <w:pPr>
        <w:keepNext w:val="0"/>
        <w:keepLines w:val="0"/>
        <w:pageBreakBefore w:val="0"/>
        <w:widowControl/>
        <w:kinsoku w:val="0"/>
        <w:wordWrap/>
        <w:overflowPunct/>
        <w:topLinePunct w:val="0"/>
        <w:autoSpaceDE w:val="0"/>
        <w:autoSpaceDN w:val="0"/>
        <w:bidi w:val="0"/>
        <w:adjustRightInd w:val="0"/>
        <w:snapToGrid w:val="0"/>
        <w:spacing w:line="560" w:lineRule="exact"/>
        <w:jc w:val="righ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投标人：（盖单位章）</w:t>
      </w:r>
    </w:p>
    <w:p w14:paraId="2C99BBEC">
      <w:pPr>
        <w:keepNext w:val="0"/>
        <w:keepLines w:val="0"/>
        <w:pageBreakBefore w:val="0"/>
        <w:widowControl/>
        <w:kinsoku w:val="0"/>
        <w:wordWrap/>
        <w:overflowPunct/>
        <w:topLinePunct w:val="0"/>
        <w:autoSpaceDE w:val="0"/>
        <w:autoSpaceDN w:val="0"/>
        <w:bidi w:val="0"/>
        <w:adjustRightInd w:val="0"/>
        <w:snapToGrid w:val="0"/>
        <w:spacing w:line="560" w:lineRule="exact"/>
        <w:jc w:val="righ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    日</w:t>
      </w:r>
    </w:p>
    <w:p w14:paraId="540E658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sz w:val="32"/>
          <w:szCs w:val="32"/>
        </w:rPr>
        <w:sectPr>
          <w:pgSz w:w="11906" w:h="16840"/>
          <w:pgMar w:top="2098" w:right="1474" w:bottom="1984" w:left="1587" w:header="0" w:footer="0" w:gutter="0"/>
          <w:cols w:space="720" w:num="1"/>
        </w:sectPr>
      </w:pPr>
    </w:p>
    <w:p w14:paraId="348BEFA7">
      <w:pPr>
        <w:keepNext w:val="0"/>
        <w:keepLines w:val="0"/>
        <w:pageBreakBefore w:val="0"/>
        <w:widowControl/>
        <w:kinsoku w:val="0"/>
        <w:wordWrap/>
        <w:overflowPunct/>
        <w:topLinePunct w:val="0"/>
        <w:autoSpaceDE w:val="0"/>
        <w:autoSpaceDN w:val="0"/>
        <w:bidi w:val="0"/>
        <w:adjustRightInd w:val="0"/>
        <w:snapToGrid w:val="0"/>
        <w:spacing w:before="113" w:line="560" w:lineRule="exact"/>
        <w:ind w:left="2175"/>
        <w:textAlignment w:val="baseline"/>
        <w:outlineLvl w:val="0"/>
        <w:rPr>
          <w:rFonts w:ascii="宋体" w:hAnsi="宋体" w:eastAsia="宋体" w:cs="宋体"/>
          <w:sz w:val="42"/>
          <w:szCs w:val="42"/>
        </w:rPr>
      </w:pPr>
      <w:r>
        <w:rPr>
          <w:rFonts w:ascii="宋体" w:hAnsi="宋体" w:eastAsia="宋体" w:cs="宋体"/>
          <w:b/>
          <w:bCs/>
          <w:spacing w:val="6"/>
          <w:position w:val="3"/>
          <w:sz w:val="42"/>
          <w:szCs w:val="42"/>
        </w:rPr>
        <w:t>法定代表人授权委托书</w:t>
      </w:r>
    </w:p>
    <w:p w14:paraId="0DE12C4E">
      <w:pPr>
        <w:pStyle w:val="2"/>
        <w:keepNext w:val="0"/>
        <w:keepLines w:val="0"/>
        <w:pageBreakBefore w:val="0"/>
        <w:widowControl/>
        <w:kinsoku w:val="0"/>
        <w:wordWrap/>
        <w:overflowPunct/>
        <w:topLinePunct w:val="0"/>
        <w:autoSpaceDE w:val="0"/>
        <w:autoSpaceDN w:val="0"/>
        <w:bidi w:val="0"/>
        <w:adjustRightInd w:val="0"/>
        <w:snapToGrid w:val="0"/>
        <w:spacing w:before="296" w:line="480" w:lineRule="exact"/>
        <w:ind w:left="64"/>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贵</w:t>
      </w:r>
      <w:r>
        <w:rPr>
          <w:rFonts w:hint="eastAsia" w:ascii="仿宋_GB2312" w:hAnsi="仿宋_GB2312" w:eastAsia="仿宋_GB2312" w:cs="仿宋_GB2312"/>
          <w:spacing w:val="8"/>
          <w:sz w:val="32"/>
          <w:szCs w:val="32"/>
          <w:lang w:val="en-US" w:eastAsia="zh-CN"/>
        </w:rPr>
        <w:t>阳金满船饲料</w:t>
      </w:r>
      <w:r>
        <w:rPr>
          <w:rFonts w:hint="eastAsia" w:ascii="仿宋_GB2312" w:hAnsi="仿宋_GB2312" w:eastAsia="仿宋_GB2312" w:cs="仿宋_GB2312"/>
          <w:spacing w:val="8"/>
          <w:sz w:val="32"/>
          <w:szCs w:val="32"/>
        </w:rPr>
        <w:t>有限公司:</w:t>
      </w:r>
    </w:p>
    <w:p w14:paraId="4C791AC6">
      <w:pPr>
        <w:pStyle w:val="2"/>
        <w:keepNext w:val="0"/>
        <w:keepLines w:val="0"/>
        <w:pageBreakBefore w:val="0"/>
        <w:widowControl/>
        <w:tabs>
          <w:tab w:val="left" w:pos="1861"/>
        </w:tabs>
        <w:kinsoku w:val="0"/>
        <w:wordWrap/>
        <w:overflowPunct/>
        <w:topLinePunct w:val="0"/>
        <w:autoSpaceDE w:val="0"/>
        <w:autoSpaceDN w:val="0"/>
        <w:bidi w:val="0"/>
        <w:adjustRightInd w:val="0"/>
        <w:snapToGrid w:val="0"/>
        <w:spacing w:before="228" w:line="480" w:lineRule="exact"/>
        <w:ind w:left="12" w:right="296" w:firstLine="608"/>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color="auto"/>
        </w:rPr>
        <w:tab/>
      </w:r>
      <w:r>
        <w:rPr>
          <w:rFonts w:hint="eastAsia" w:ascii="仿宋_GB2312" w:hAnsi="仿宋_GB2312" w:eastAsia="仿宋_GB2312" w:cs="仿宋_GB2312"/>
          <w:spacing w:val="-125"/>
          <w:sz w:val="32"/>
          <w:szCs w:val="32"/>
        </w:rPr>
        <w:t xml:space="preserve"> </w:t>
      </w:r>
      <w:r>
        <w:rPr>
          <w:rFonts w:hint="eastAsia" w:ascii="仿宋_GB2312" w:hAnsi="仿宋_GB2312" w:eastAsia="仿宋_GB2312" w:cs="仿宋_GB2312"/>
          <w:spacing w:val="11"/>
          <w:sz w:val="32"/>
          <w:szCs w:val="32"/>
        </w:rPr>
        <w:t>法定代表人授权（身份证号码</w:t>
      </w:r>
      <w:r>
        <w:rPr>
          <w:rFonts w:hint="eastAsia" w:ascii="仿宋_GB2312" w:hAnsi="仿宋_GB2312" w:eastAsia="仿宋_GB2312" w:cs="仿宋_GB2312"/>
          <w:sz w:val="32"/>
          <w:szCs w:val="32"/>
          <w:u w:val="single" w:color="auto"/>
        </w:rPr>
        <w:t>：</w:t>
      </w:r>
      <w:r>
        <w:rPr>
          <w:rFonts w:hint="eastAsia" w:ascii="仿宋_GB2312" w:hAnsi="仿宋_GB2312" w:eastAsia="仿宋_GB2312" w:cs="仿宋_GB2312"/>
          <w:spacing w:val="13"/>
          <w:sz w:val="32"/>
          <w:szCs w:val="32"/>
          <w:u w:val="single" w:color="auto"/>
        </w:rPr>
        <w:t xml:space="preserve">          </w:t>
      </w:r>
      <w:r>
        <w:rPr>
          <w:rFonts w:hint="eastAsia" w:ascii="仿宋_GB2312" w:hAnsi="仿宋_GB2312" w:eastAsia="仿宋_GB2312" w:cs="仿宋_GB2312"/>
          <w:spacing w:val="-108"/>
          <w:sz w:val="32"/>
          <w:szCs w:val="32"/>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pacing w:val="11"/>
          <w:sz w:val="32"/>
          <w:szCs w:val="32"/>
        </w:rPr>
        <w:t>为本</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4"/>
          <w:sz w:val="32"/>
          <w:szCs w:val="32"/>
        </w:rPr>
        <w:t>公司合法代理人，参加贵方组织的的招标竞标活动，代表本公司</w:t>
      </w:r>
      <w:r>
        <w:rPr>
          <w:rFonts w:hint="eastAsia" w:ascii="仿宋_GB2312" w:hAnsi="仿宋_GB2312" w:eastAsia="仿宋_GB2312" w:cs="仿宋_GB2312"/>
          <w:spacing w:val="18"/>
          <w:sz w:val="32"/>
          <w:szCs w:val="32"/>
        </w:rPr>
        <w:t xml:space="preserve"> </w:t>
      </w:r>
      <w:r>
        <w:rPr>
          <w:rFonts w:hint="eastAsia" w:ascii="仿宋_GB2312" w:hAnsi="仿宋_GB2312" w:eastAsia="仿宋_GB2312" w:cs="仿宋_GB2312"/>
          <w:spacing w:val="14"/>
          <w:sz w:val="32"/>
          <w:szCs w:val="32"/>
        </w:rPr>
        <w:t>处理招标竞标活动中的一切事宜。本授权委托书签章即生效，被</w:t>
      </w:r>
      <w:r>
        <w:rPr>
          <w:rFonts w:hint="eastAsia" w:ascii="仿宋_GB2312" w:hAnsi="仿宋_GB2312" w:eastAsia="仿宋_GB2312" w:cs="仿宋_GB2312"/>
          <w:spacing w:val="18"/>
          <w:sz w:val="32"/>
          <w:szCs w:val="32"/>
        </w:rPr>
        <w:t xml:space="preserve"> </w:t>
      </w:r>
      <w:r>
        <w:rPr>
          <w:rFonts w:hint="eastAsia" w:ascii="仿宋_GB2312" w:hAnsi="仿宋_GB2312" w:eastAsia="仿宋_GB2312" w:cs="仿宋_GB2312"/>
          <w:spacing w:val="7"/>
          <w:sz w:val="32"/>
          <w:szCs w:val="32"/>
        </w:rPr>
        <w:t>委托人无转委托权。</w:t>
      </w:r>
    </w:p>
    <w:tbl>
      <w:tblPr>
        <w:tblStyle w:val="6"/>
        <w:tblW w:w="91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1"/>
        <w:gridCol w:w="4554"/>
      </w:tblGrid>
      <w:tr w14:paraId="190E7621">
        <w:trPr>
          <w:trHeight w:val="2966" w:hRule="atLeast"/>
        </w:trPr>
        <w:tc>
          <w:tcPr>
            <w:tcW w:w="4561" w:type="dxa"/>
            <w:vAlign w:val="top"/>
          </w:tcPr>
          <w:p w14:paraId="06596940">
            <w:pPr>
              <w:keepNext w:val="0"/>
              <w:keepLines w:val="0"/>
              <w:pageBreakBefore w:val="0"/>
              <w:widowControl/>
              <w:kinsoku w:val="0"/>
              <w:wordWrap/>
              <w:overflowPunct/>
              <w:topLinePunct w:val="0"/>
              <w:autoSpaceDE w:val="0"/>
              <w:autoSpaceDN w:val="0"/>
              <w:bidi w:val="0"/>
              <w:adjustRightInd w:val="0"/>
              <w:snapToGrid w:val="0"/>
              <w:spacing w:before="229"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法定代表人身份证复印件</w:t>
            </w:r>
          </w:p>
          <w:p w14:paraId="519EE062">
            <w:pPr>
              <w:keepNext w:val="0"/>
              <w:keepLines w:val="0"/>
              <w:pageBreakBefore w:val="0"/>
              <w:widowControl/>
              <w:kinsoku w:val="0"/>
              <w:wordWrap/>
              <w:overflowPunct/>
              <w:topLinePunct w:val="0"/>
              <w:autoSpaceDE w:val="0"/>
              <w:autoSpaceDN w:val="0"/>
              <w:bidi w:val="0"/>
              <w:adjustRightInd w:val="0"/>
              <w:snapToGrid w:val="0"/>
              <w:spacing w:before="91"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正面</w:t>
            </w:r>
          </w:p>
          <w:p w14:paraId="1F8884A2">
            <w:pPr>
              <w:pStyle w:val="7"/>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32"/>
                <w:szCs w:val="32"/>
              </w:rPr>
            </w:pPr>
          </w:p>
          <w:p w14:paraId="06F3310D">
            <w:pPr>
              <w:keepNext w:val="0"/>
              <w:keepLines w:val="0"/>
              <w:pageBreakBefore w:val="0"/>
              <w:widowControl/>
              <w:kinsoku w:val="0"/>
              <w:wordWrap/>
              <w:overflowPunct/>
              <w:topLinePunct w:val="0"/>
              <w:autoSpaceDE w:val="0"/>
              <w:autoSpaceDN w:val="0"/>
              <w:bidi w:val="0"/>
              <w:adjustRightInd w:val="0"/>
              <w:snapToGrid w:val="0"/>
              <w:spacing w:before="91"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（身份证复印件需清晰可辨认）</w:t>
            </w:r>
          </w:p>
        </w:tc>
        <w:tc>
          <w:tcPr>
            <w:tcW w:w="4554" w:type="dxa"/>
            <w:vAlign w:val="top"/>
          </w:tcPr>
          <w:p w14:paraId="2249C92F">
            <w:pPr>
              <w:keepNext w:val="0"/>
              <w:keepLines w:val="0"/>
              <w:pageBreakBefore w:val="0"/>
              <w:widowControl/>
              <w:kinsoku w:val="0"/>
              <w:wordWrap/>
              <w:overflowPunct/>
              <w:topLinePunct w:val="0"/>
              <w:autoSpaceDE w:val="0"/>
              <w:autoSpaceDN w:val="0"/>
              <w:bidi w:val="0"/>
              <w:adjustRightInd w:val="0"/>
              <w:snapToGrid w:val="0"/>
              <w:spacing w:before="229"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被授权人身份证复印件</w:t>
            </w:r>
          </w:p>
          <w:p w14:paraId="4B4CFED1">
            <w:pPr>
              <w:keepNext w:val="0"/>
              <w:keepLines w:val="0"/>
              <w:pageBreakBefore w:val="0"/>
              <w:widowControl/>
              <w:kinsoku w:val="0"/>
              <w:wordWrap/>
              <w:overflowPunct/>
              <w:topLinePunct w:val="0"/>
              <w:autoSpaceDE w:val="0"/>
              <w:autoSpaceDN w:val="0"/>
              <w:bidi w:val="0"/>
              <w:adjustRightInd w:val="0"/>
              <w:snapToGrid w:val="0"/>
              <w:spacing w:before="91"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正面</w:t>
            </w:r>
          </w:p>
          <w:p w14:paraId="490492B7">
            <w:pPr>
              <w:pStyle w:val="7"/>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32"/>
                <w:szCs w:val="32"/>
              </w:rPr>
            </w:pPr>
          </w:p>
          <w:p w14:paraId="62F70609">
            <w:pPr>
              <w:keepNext w:val="0"/>
              <w:keepLines w:val="0"/>
              <w:pageBreakBefore w:val="0"/>
              <w:widowControl/>
              <w:kinsoku w:val="0"/>
              <w:wordWrap/>
              <w:overflowPunct/>
              <w:topLinePunct w:val="0"/>
              <w:autoSpaceDE w:val="0"/>
              <w:autoSpaceDN w:val="0"/>
              <w:bidi w:val="0"/>
              <w:adjustRightInd w:val="0"/>
              <w:snapToGrid w:val="0"/>
              <w:spacing w:before="91"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（身份证复印件需清晰可辨认）</w:t>
            </w:r>
          </w:p>
        </w:tc>
      </w:tr>
      <w:tr w14:paraId="31281FC3">
        <w:trPr>
          <w:trHeight w:val="2738" w:hRule="atLeast"/>
        </w:trPr>
        <w:tc>
          <w:tcPr>
            <w:tcW w:w="4561" w:type="dxa"/>
            <w:vAlign w:val="top"/>
          </w:tcPr>
          <w:p w14:paraId="134A9837">
            <w:pPr>
              <w:keepNext w:val="0"/>
              <w:keepLines w:val="0"/>
              <w:pageBreakBefore w:val="0"/>
              <w:widowControl/>
              <w:kinsoku w:val="0"/>
              <w:wordWrap/>
              <w:overflowPunct/>
              <w:topLinePunct w:val="0"/>
              <w:autoSpaceDE w:val="0"/>
              <w:autoSpaceDN w:val="0"/>
              <w:bidi w:val="0"/>
              <w:adjustRightInd w:val="0"/>
              <w:snapToGrid w:val="0"/>
              <w:spacing w:before="227"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法定代表人身份证复印件</w:t>
            </w:r>
          </w:p>
          <w:p w14:paraId="7BED1E3E">
            <w:pPr>
              <w:keepNext w:val="0"/>
              <w:keepLines w:val="0"/>
              <w:pageBreakBefore w:val="0"/>
              <w:widowControl/>
              <w:kinsoku w:val="0"/>
              <w:wordWrap/>
              <w:overflowPunct/>
              <w:topLinePunct w:val="0"/>
              <w:autoSpaceDE w:val="0"/>
              <w:autoSpaceDN w:val="0"/>
              <w:bidi w:val="0"/>
              <w:adjustRightInd w:val="0"/>
              <w:snapToGrid w:val="0"/>
              <w:spacing w:before="91"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反面</w:t>
            </w:r>
          </w:p>
          <w:p w14:paraId="558DEB05">
            <w:pPr>
              <w:pStyle w:val="7"/>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32"/>
                <w:szCs w:val="32"/>
              </w:rPr>
            </w:pPr>
          </w:p>
          <w:p w14:paraId="5B802CF6">
            <w:pPr>
              <w:keepNext w:val="0"/>
              <w:keepLines w:val="0"/>
              <w:pageBreakBefore w:val="0"/>
              <w:widowControl/>
              <w:kinsoku w:val="0"/>
              <w:wordWrap/>
              <w:overflowPunct/>
              <w:topLinePunct w:val="0"/>
              <w:autoSpaceDE w:val="0"/>
              <w:autoSpaceDN w:val="0"/>
              <w:bidi w:val="0"/>
              <w:adjustRightInd w:val="0"/>
              <w:snapToGrid w:val="0"/>
              <w:spacing w:before="91"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（身份证复印件需清晰可辨认）</w:t>
            </w:r>
          </w:p>
        </w:tc>
        <w:tc>
          <w:tcPr>
            <w:tcW w:w="4554" w:type="dxa"/>
            <w:vAlign w:val="top"/>
          </w:tcPr>
          <w:p w14:paraId="515496BF">
            <w:pPr>
              <w:keepNext w:val="0"/>
              <w:keepLines w:val="0"/>
              <w:pageBreakBefore w:val="0"/>
              <w:widowControl/>
              <w:kinsoku w:val="0"/>
              <w:wordWrap/>
              <w:overflowPunct/>
              <w:topLinePunct w:val="0"/>
              <w:autoSpaceDE w:val="0"/>
              <w:autoSpaceDN w:val="0"/>
              <w:bidi w:val="0"/>
              <w:adjustRightInd w:val="0"/>
              <w:snapToGrid w:val="0"/>
              <w:spacing w:before="227"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被授权人身份证复印件</w:t>
            </w:r>
          </w:p>
          <w:p w14:paraId="2F53C0B3">
            <w:pPr>
              <w:keepNext w:val="0"/>
              <w:keepLines w:val="0"/>
              <w:pageBreakBefore w:val="0"/>
              <w:widowControl/>
              <w:kinsoku w:val="0"/>
              <w:wordWrap/>
              <w:overflowPunct/>
              <w:topLinePunct w:val="0"/>
              <w:autoSpaceDE w:val="0"/>
              <w:autoSpaceDN w:val="0"/>
              <w:bidi w:val="0"/>
              <w:adjustRightInd w:val="0"/>
              <w:snapToGrid w:val="0"/>
              <w:spacing w:before="91"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反面</w:t>
            </w:r>
          </w:p>
          <w:p w14:paraId="7F745392">
            <w:pPr>
              <w:pStyle w:val="7"/>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32"/>
                <w:szCs w:val="32"/>
              </w:rPr>
            </w:pPr>
          </w:p>
          <w:p w14:paraId="46F14EB5">
            <w:pPr>
              <w:keepNext w:val="0"/>
              <w:keepLines w:val="0"/>
              <w:pageBreakBefore w:val="0"/>
              <w:widowControl/>
              <w:kinsoku w:val="0"/>
              <w:wordWrap/>
              <w:overflowPunct/>
              <w:topLinePunct w:val="0"/>
              <w:autoSpaceDE w:val="0"/>
              <w:autoSpaceDN w:val="0"/>
              <w:bidi w:val="0"/>
              <w:adjustRightInd w:val="0"/>
              <w:snapToGrid w:val="0"/>
              <w:spacing w:before="91"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（身份证复印件需清晰可辨认）</w:t>
            </w:r>
          </w:p>
        </w:tc>
      </w:tr>
    </w:tbl>
    <w:p w14:paraId="330BCB3E">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注：身份证复印件如为粘贴的，须在身份证复印件与本页接缝处 加盖公章；</w:t>
      </w:r>
    </w:p>
    <w:p w14:paraId="58D66F0C">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被授权代表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405F9109">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_GB2312" w:hAnsi="仿宋_GB2312" w:eastAsia="仿宋_GB2312" w:cs="仿宋_GB2312"/>
          <w:sz w:val="32"/>
          <w:szCs w:val="32"/>
        </w:rPr>
      </w:pPr>
    </w:p>
    <w:p w14:paraId="0EE69911">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投标人（公章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p w14:paraId="5DF0EFA7">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default" w:ascii="仿宋_GB2312" w:hAnsi="仿宋_GB2312" w:eastAsia="仿宋_GB2312" w:cs="仿宋_GB2312"/>
          <w:sz w:val="32"/>
          <w:szCs w:val="32"/>
          <w:lang w:val="en-US" w:eastAsia="zh-CN"/>
        </w:rPr>
      </w:pPr>
    </w:p>
    <w:p w14:paraId="4F02DFB3">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其他附件：如营业执照等格式自理</w:t>
      </w:r>
    </w:p>
    <w:p w14:paraId="682D04A5">
      <w:pPr>
        <w:pStyle w:val="2"/>
        <w:keepNext w:val="0"/>
        <w:keepLines w:val="0"/>
        <w:pageBreakBefore w:val="0"/>
        <w:widowControl/>
        <w:kinsoku w:val="0"/>
        <w:wordWrap/>
        <w:overflowPunct/>
        <w:topLinePunct w:val="0"/>
        <w:autoSpaceDE w:val="0"/>
        <w:autoSpaceDN w:val="0"/>
        <w:bidi w:val="0"/>
        <w:adjustRightInd w:val="0"/>
        <w:snapToGrid w:val="0"/>
        <w:spacing w:before="98" w:line="560" w:lineRule="exact"/>
        <w:ind w:left="30"/>
        <w:textAlignment w:val="baseline"/>
      </w:pPr>
      <w:r>
        <w:rPr>
          <w:spacing w:val="9"/>
        </w:rPr>
        <w:t>营业执照等格式自理</w:t>
      </w:r>
    </w:p>
    <w:sectPr>
      <w:pgSz w:w="11906" w:h="16840"/>
      <w:pgMar w:top="1701" w:right="1474" w:bottom="1701"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12CD8EB7-3275-B117-6CA5-EC686A805457}"/>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embedRegular r:id="rId2" w:fontKey="{CDBCEDB9-4A29-0E91-6CA5-EC681BFEC2D5}"/>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embedRegular r:id="rId3" w:fontKey="{EE2296B1-1FE7-F96F-6CA5-EC6859694385}"/>
  </w:font>
  <w:font w:name="仿宋_GB2312">
    <w:altName w:val="方正仿宋_GBK"/>
    <w:panose1 w:val="02010609030101010101"/>
    <w:charset w:val="86"/>
    <w:family w:val="auto"/>
    <w:pitch w:val="default"/>
    <w:sig w:usb0="00000000" w:usb1="0000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4" w:fontKey="{F106A899-BABC-4578-6CA5-EC6823678519}"/>
  </w:font>
  <w:font w:name="方正仿宋_GB2312">
    <w:panose1 w:val="02000000000000000000"/>
    <w:charset w:val="86"/>
    <w:family w:val="auto"/>
    <w:pitch w:val="default"/>
    <w:sig w:usb0="A00002BF" w:usb1="184F6CFA" w:usb2="00000012" w:usb3="00000000" w:csb0="00040001" w:csb1="00000000"/>
    <w:embedRegular r:id="rId5" w:fontKey="{4A7E485E-D858-2C89-6CA5-EC6841A49F98}"/>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054F52"/>
    <w:rsid w:val="1037188D"/>
    <w:rsid w:val="18424378"/>
    <w:rsid w:val="1A3A7B2A"/>
    <w:rsid w:val="1A7F7E63"/>
    <w:rsid w:val="1C7D00AF"/>
    <w:rsid w:val="1EEB7D7C"/>
    <w:rsid w:val="21A467D7"/>
    <w:rsid w:val="2369313B"/>
    <w:rsid w:val="24521E21"/>
    <w:rsid w:val="25564C90"/>
    <w:rsid w:val="2560231B"/>
    <w:rsid w:val="277212B4"/>
    <w:rsid w:val="2AF54BAB"/>
    <w:rsid w:val="2B54022C"/>
    <w:rsid w:val="2E0F5FDF"/>
    <w:rsid w:val="32010987"/>
    <w:rsid w:val="333252F7"/>
    <w:rsid w:val="34210CBB"/>
    <w:rsid w:val="345E036E"/>
    <w:rsid w:val="34FC3624"/>
    <w:rsid w:val="354C1F1C"/>
    <w:rsid w:val="37404B77"/>
    <w:rsid w:val="377B3585"/>
    <w:rsid w:val="37C52BDE"/>
    <w:rsid w:val="386A72E1"/>
    <w:rsid w:val="39F50E2C"/>
    <w:rsid w:val="3C670BE1"/>
    <w:rsid w:val="3CE34FE4"/>
    <w:rsid w:val="3FBF9DE9"/>
    <w:rsid w:val="432A4BCA"/>
    <w:rsid w:val="440E2213"/>
    <w:rsid w:val="45DF7673"/>
    <w:rsid w:val="472C4D63"/>
    <w:rsid w:val="47DD1447"/>
    <w:rsid w:val="4AE747C1"/>
    <w:rsid w:val="4BB95933"/>
    <w:rsid w:val="4CDE2F15"/>
    <w:rsid w:val="4ED11A10"/>
    <w:rsid w:val="4F8C614E"/>
    <w:rsid w:val="54C77C11"/>
    <w:rsid w:val="553F7888"/>
    <w:rsid w:val="56293EE0"/>
    <w:rsid w:val="57EC2695"/>
    <w:rsid w:val="5A8F72DB"/>
    <w:rsid w:val="5D4B35B7"/>
    <w:rsid w:val="5E9F31B6"/>
    <w:rsid w:val="6267026A"/>
    <w:rsid w:val="67906B94"/>
    <w:rsid w:val="68C47A98"/>
    <w:rsid w:val="69C9180A"/>
    <w:rsid w:val="6A2E7311"/>
    <w:rsid w:val="6A2E7F6E"/>
    <w:rsid w:val="6A5A3D91"/>
    <w:rsid w:val="6B807260"/>
    <w:rsid w:val="6C0134DD"/>
    <w:rsid w:val="6E322B31"/>
    <w:rsid w:val="71D27E74"/>
    <w:rsid w:val="742325FB"/>
    <w:rsid w:val="750B0F29"/>
    <w:rsid w:val="7CED251A"/>
    <w:rsid w:val="7E113E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character" w:styleId="5">
    <w:name w:val="Hyperlink"/>
    <w:basedOn w:val="4"/>
    <w:qFormat/>
    <w:uiPriority w:val="0"/>
    <w:rPr>
      <w:color w:val="0000FF"/>
      <w:u w:val="single"/>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1698</Words>
  <Characters>1762</Characters>
  <TotalTime>84</TotalTime>
  <ScaleCrop>false</ScaleCrop>
  <LinksUpToDate>false</LinksUpToDate>
  <CharactersWithSpaces>1853</CharactersWithSpaces>
  <Application>WPS Office_12.1.22553.22553_F1E327BC-269C-435d-A152-05C5408002CA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2025-05-29T01:48:00Z</dcterms:created>
  <dc:creator>Administrator</dc:creator>
  <cp:lastModifiedBy>Jmy</cp:lastModifiedBy>
  <dcterms:modified xsi:type="dcterms:W3CDTF">2025-10-13T15:08:28Z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2025-05-29T11:36:02Z</vt:filetime>
  </property>
  <property fmtid="{D5CDD505-2E9C-101B-9397-08002B2CF9AE}" pid="4" name="KSOTemplateDocerSaveRecord">
    <vt:lpwstr>eyJoZGlkIjoiMGQwYmQwM2UzZDZiMDM1YjRiODA4Y2JjMDU0YjY4MTgiLCJ1c2VySWQiOiIyNTkwMTEwMDYifQ==</vt:lpwstr>
  </property>
  <property fmtid="{D5CDD505-2E9C-101B-9397-08002B2CF9AE}" pid="5" name="KSOProductBuildVer">
    <vt:lpwstr>2052-12.1.22553.22553</vt:lpwstr>
  </property>
  <property fmtid="{D5CDD505-2E9C-101B-9397-08002B2CF9AE}" pid="6" name="ICV">
    <vt:lpwstr>4F81436D31E2B7BD6CA5EC686D0EAC5C_43</vt:lpwstr>
  </property>
</Properties>
</file>